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454" w:rsidRPr="005F6B5F" w:rsidRDefault="00F02454" w:rsidP="00F02454">
      <w:pPr>
        <w:spacing w:after="0" w:line="240" w:lineRule="auto"/>
        <w:jc w:val="center"/>
        <w:rPr>
          <w:rFonts w:ascii="Times New Roman" w:eastAsia="Times New Roman" w:hAnsi="Times New Roman" w:cs="Times New Roman"/>
          <w:b/>
          <w:sz w:val="28"/>
          <w:szCs w:val="28"/>
          <w:lang w:eastAsia="lt-LT"/>
        </w:rPr>
      </w:pPr>
      <w:r w:rsidRPr="005F6B5F">
        <w:rPr>
          <w:rFonts w:ascii="Times New Roman" w:eastAsia="Times New Roman" w:hAnsi="Times New Roman" w:cs="Times New Roman"/>
          <w:b/>
          <w:sz w:val="28"/>
          <w:szCs w:val="28"/>
          <w:lang w:eastAsia="lt-LT"/>
        </w:rPr>
        <w:t>Priešmokyklinio amžiaus vaikų pažinimo kompetencijos ugdymo</w:t>
      </w:r>
      <w:r w:rsidR="00B135E9" w:rsidRPr="005F6B5F">
        <w:rPr>
          <w:rFonts w:ascii="Times New Roman" w:eastAsia="Times New Roman" w:hAnsi="Times New Roman" w:cs="Times New Roman"/>
          <w:b/>
          <w:sz w:val="28"/>
          <w:szCs w:val="28"/>
          <w:lang w:eastAsia="lt-LT"/>
        </w:rPr>
        <w:t>(si)</w:t>
      </w:r>
      <w:r w:rsidRPr="005F6B5F">
        <w:rPr>
          <w:rFonts w:ascii="Times New Roman" w:eastAsia="Times New Roman" w:hAnsi="Times New Roman" w:cs="Times New Roman"/>
          <w:b/>
          <w:sz w:val="28"/>
          <w:szCs w:val="28"/>
          <w:lang w:eastAsia="lt-LT"/>
        </w:rPr>
        <w:t xml:space="preserve"> pavyzdys</w:t>
      </w:r>
    </w:p>
    <w:p w:rsidR="00F02454" w:rsidRPr="005F6B5F" w:rsidRDefault="00F02454" w:rsidP="00F02454">
      <w:pPr>
        <w:spacing w:after="0" w:line="240" w:lineRule="auto"/>
        <w:jc w:val="center"/>
        <w:rPr>
          <w:rFonts w:ascii="Times New Roman" w:eastAsia="Times New Roman" w:hAnsi="Times New Roman" w:cs="Times New Roman"/>
          <w:b/>
          <w:sz w:val="24"/>
          <w:szCs w:val="24"/>
          <w:lang w:eastAsia="lt-LT"/>
        </w:rPr>
      </w:pPr>
    </w:p>
    <w:p w:rsidR="00F02454" w:rsidRPr="00142311" w:rsidRDefault="00F02454" w:rsidP="00F02454">
      <w:pPr>
        <w:tabs>
          <w:tab w:val="left" w:pos="709"/>
        </w:tabs>
        <w:spacing w:after="0" w:line="240" w:lineRule="auto"/>
        <w:jc w:val="both"/>
        <w:rPr>
          <w:rFonts w:ascii="Times New Roman" w:eastAsia="Times New Roman" w:hAnsi="Times New Roman" w:cs="Times New Roman"/>
          <w:sz w:val="24"/>
          <w:szCs w:val="24"/>
          <w:lang w:eastAsia="lt-LT"/>
        </w:rPr>
      </w:pPr>
    </w:p>
    <w:p w:rsidR="00F02454" w:rsidRPr="0048049D" w:rsidRDefault="00F02454" w:rsidP="002343E1">
      <w:pPr>
        <w:ind w:firstLine="720"/>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b/>
          <w:sz w:val="24"/>
          <w:szCs w:val="24"/>
          <w:lang w:eastAsia="lt-LT"/>
        </w:rPr>
        <w:t>Ugdymo</w:t>
      </w:r>
      <w:r w:rsidR="002343E1">
        <w:rPr>
          <w:rFonts w:ascii="Times New Roman" w:eastAsia="Times New Roman" w:hAnsi="Times New Roman" w:cs="Times New Roman"/>
          <w:b/>
          <w:sz w:val="24"/>
          <w:szCs w:val="24"/>
          <w:lang w:eastAsia="lt-LT"/>
        </w:rPr>
        <w:t xml:space="preserve"> </w:t>
      </w:r>
      <w:r w:rsidRPr="0048049D">
        <w:rPr>
          <w:rFonts w:ascii="Times New Roman" w:eastAsia="Times New Roman" w:hAnsi="Times New Roman" w:cs="Times New Roman"/>
          <w:b/>
          <w:sz w:val="24"/>
          <w:szCs w:val="24"/>
          <w:lang w:eastAsia="lt-LT"/>
        </w:rPr>
        <w:t xml:space="preserve">(si) situacija. </w:t>
      </w:r>
      <w:r w:rsidR="002343E1" w:rsidRPr="002343E1">
        <w:rPr>
          <w:rFonts w:ascii="Times New Roman" w:eastAsia="Times New Roman" w:hAnsi="Times New Roman" w:cs="Times New Roman"/>
          <w:sz w:val="24"/>
          <w:szCs w:val="24"/>
          <w:lang w:eastAsia="lt-LT"/>
        </w:rPr>
        <w:t xml:space="preserve">Vaikščiodami darželio kieme vaikai stebėjo, kaip ankstyvą rudenį keičiasi oras. Kalbantis, diskutuojant išsiaiškinta, kad orui vėstant šalnos pakąsti medžių ir krūmų lapai nusidažo įvairiomis spalvomis, vėliau nukrenta. Vaikai spontaniškai domėjosi lapais, apžiūrinėjo nukritusius lapus, juos lygino, klausinėjo, nuo kokių medžių tie lapai. Ši veikla pasirinkta pastebėjus vaikų susidomėjimą medžiais, norą juos pažinti. </w:t>
      </w:r>
    </w:p>
    <w:p w:rsidR="00F02454" w:rsidRPr="0048049D" w:rsidRDefault="00F02454" w:rsidP="00F02454">
      <w:pPr>
        <w:spacing w:after="0" w:line="240" w:lineRule="atLeast"/>
        <w:ind w:firstLine="709"/>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b/>
          <w:sz w:val="24"/>
          <w:szCs w:val="24"/>
          <w:lang w:eastAsia="lt-LT"/>
        </w:rPr>
        <w:t>Tikslas</w:t>
      </w:r>
      <w:r w:rsidRPr="0048049D">
        <w:rPr>
          <w:rFonts w:ascii="Times New Roman" w:eastAsia="Times New Roman" w:hAnsi="Times New Roman" w:cs="Times New Roman"/>
          <w:sz w:val="24"/>
          <w:szCs w:val="24"/>
          <w:lang w:eastAsia="lt-LT"/>
        </w:rPr>
        <w:t>. Stebint ir aptariant darželio teritorijoje augančius medžius (kaštoną, ąžuolą, liepą, eglę...) ugdyti</w:t>
      </w:r>
      <w:r w:rsidR="002343E1">
        <w:rPr>
          <w:rFonts w:ascii="Times New Roman" w:eastAsia="Times New Roman" w:hAnsi="Times New Roman" w:cs="Times New Roman"/>
          <w:sz w:val="24"/>
          <w:szCs w:val="24"/>
          <w:lang w:eastAsia="lt-LT"/>
        </w:rPr>
        <w:t xml:space="preserve"> </w:t>
      </w:r>
      <w:bookmarkStart w:id="0" w:name="_GoBack"/>
      <w:bookmarkEnd w:id="0"/>
      <w:r w:rsidRPr="0048049D">
        <w:rPr>
          <w:rFonts w:ascii="Times New Roman" w:eastAsia="Times New Roman" w:hAnsi="Times New Roman" w:cs="Times New Roman"/>
          <w:sz w:val="24"/>
          <w:szCs w:val="24"/>
          <w:lang w:eastAsia="lt-LT"/>
        </w:rPr>
        <w:t xml:space="preserve">(s) gebėjimus pastebėti ir atpažinti juos artimiausioje aplinkoje. </w:t>
      </w:r>
    </w:p>
    <w:p w:rsidR="00F02454" w:rsidRPr="0048049D" w:rsidRDefault="00F02454" w:rsidP="00F02454">
      <w:pPr>
        <w:spacing w:after="0" w:line="240" w:lineRule="atLeast"/>
        <w:ind w:firstLine="709"/>
        <w:jc w:val="both"/>
        <w:rPr>
          <w:rFonts w:ascii="Times New Roman" w:eastAsia="Times New Roman" w:hAnsi="Times New Roman" w:cs="Times New Roman"/>
          <w:strike/>
          <w:sz w:val="24"/>
          <w:szCs w:val="24"/>
          <w:lang w:eastAsia="lt-LT"/>
        </w:rPr>
      </w:pPr>
      <w:r w:rsidRPr="0048049D">
        <w:rPr>
          <w:rFonts w:ascii="Times New Roman" w:eastAsia="Times New Roman" w:hAnsi="Times New Roman" w:cs="Times New Roman"/>
          <w:b/>
          <w:sz w:val="24"/>
          <w:szCs w:val="24"/>
          <w:lang w:eastAsia="lt-LT"/>
        </w:rPr>
        <w:t>Priemonės.</w:t>
      </w:r>
      <w:r w:rsidRPr="0048049D">
        <w:rPr>
          <w:rFonts w:ascii="Times New Roman" w:eastAsia="Times New Roman" w:hAnsi="Times New Roman" w:cs="Times New Roman"/>
          <w:sz w:val="24"/>
          <w:szCs w:val="24"/>
          <w:lang w:eastAsia="lt-LT"/>
        </w:rPr>
        <w:t xml:space="preserve"> Liniuotės, stebėjimų lapai.</w:t>
      </w:r>
    </w:p>
    <w:p w:rsidR="00F02454" w:rsidRPr="0048049D" w:rsidRDefault="00F02454" w:rsidP="00F02454">
      <w:pPr>
        <w:spacing w:after="0"/>
        <w:jc w:val="both"/>
        <w:rPr>
          <w:rFonts w:ascii="Times New Roman" w:eastAsia="Times New Roman" w:hAnsi="Times New Roman" w:cs="Times New Roman"/>
          <w:b/>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51"/>
      </w:tblGrid>
      <w:tr w:rsidR="00F02454" w:rsidRPr="0048049D" w:rsidTr="00BD5483">
        <w:tc>
          <w:tcPr>
            <w:tcW w:w="4503" w:type="dxa"/>
            <w:tcBorders>
              <w:top w:val="single" w:sz="4" w:space="0" w:color="auto"/>
              <w:left w:val="single" w:sz="4" w:space="0" w:color="auto"/>
              <w:bottom w:val="single" w:sz="4" w:space="0" w:color="auto"/>
              <w:right w:val="single" w:sz="4" w:space="0" w:color="auto"/>
            </w:tcBorders>
            <w:hideMark/>
          </w:tcPr>
          <w:p w:rsidR="00F02454" w:rsidRPr="0048049D" w:rsidRDefault="00F02454" w:rsidP="00BD5483">
            <w:pPr>
              <w:spacing w:after="0" w:line="240" w:lineRule="atLeast"/>
              <w:ind w:left="113"/>
              <w:jc w:val="center"/>
              <w:rPr>
                <w:rFonts w:ascii="Times New Roman" w:eastAsia="Times New Roman" w:hAnsi="Times New Roman" w:cs="Times New Roman"/>
                <w:b/>
                <w:sz w:val="24"/>
                <w:szCs w:val="24"/>
                <w:lang w:eastAsia="lt-LT"/>
              </w:rPr>
            </w:pPr>
            <w:r w:rsidRPr="0048049D">
              <w:rPr>
                <w:rFonts w:ascii="Times New Roman" w:eastAsia="Times New Roman" w:hAnsi="Times New Roman" w:cs="Times New Roman"/>
                <w:b/>
                <w:sz w:val="24"/>
                <w:szCs w:val="24"/>
                <w:lang w:eastAsia="lt-LT"/>
              </w:rPr>
              <w:t>Užduotis / veikla</w:t>
            </w:r>
          </w:p>
        </w:tc>
        <w:tc>
          <w:tcPr>
            <w:tcW w:w="5351" w:type="dxa"/>
            <w:tcBorders>
              <w:top w:val="single" w:sz="4" w:space="0" w:color="auto"/>
              <w:left w:val="single" w:sz="4" w:space="0" w:color="auto"/>
              <w:bottom w:val="single" w:sz="4" w:space="0" w:color="auto"/>
              <w:right w:val="single" w:sz="4" w:space="0" w:color="auto"/>
            </w:tcBorders>
            <w:hideMark/>
          </w:tcPr>
          <w:p w:rsidR="00F02454" w:rsidRPr="0048049D" w:rsidRDefault="00F02454" w:rsidP="00BD5483">
            <w:pPr>
              <w:spacing w:after="0" w:line="240" w:lineRule="atLeast"/>
              <w:jc w:val="center"/>
              <w:rPr>
                <w:rFonts w:ascii="Times New Roman" w:eastAsia="Times New Roman" w:hAnsi="Times New Roman" w:cs="Times New Roman"/>
                <w:b/>
                <w:sz w:val="24"/>
                <w:szCs w:val="24"/>
                <w:lang w:eastAsia="lt-LT"/>
              </w:rPr>
            </w:pPr>
            <w:r w:rsidRPr="0048049D">
              <w:rPr>
                <w:rFonts w:ascii="Times New Roman" w:eastAsia="Times New Roman" w:hAnsi="Times New Roman" w:cs="Times New Roman"/>
                <w:b/>
                <w:sz w:val="24"/>
                <w:szCs w:val="24"/>
                <w:lang w:eastAsia="lt-LT"/>
              </w:rPr>
              <w:t>Kaip ir kokius gebėjimus vaikai ugdosi?</w:t>
            </w:r>
          </w:p>
        </w:tc>
      </w:tr>
      <w:tr w:rsidR="00F02454" w:rsidRPr="0048049D" w:rsidTr="00BD5483">
        <w:trPr>
          <w:trHeight w:val="1386"/>
        </w:trPr>
        <w:tc>
          <w:tcPr>
            <w:tcW w:w="4503" w:type="dxa"/>
            <w:vMerge w:val="restart"/>
            <w:tcBorders>
              <w:top w:val="single" w:sz="4" w:space="0" w:color="auto"/>
              <w:left w:val="single" w:sz="4" w:space="0" w:color="auto"/>
              <w:right w:val="single" w:sz="4" w:space="0" w:color="auto"/>
            </w:tcBorders>
          </w:tcPr>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Žaidimas</w:t>
            </w:r>
            <w:r w:rsidRPr="0048049D">
              <w:rPr>
                <w:rFonts w:ascii="Times New Roman" w:eastAsia="Times New Roman" w:hAnsi="Times New Roman" w:cs="Times New Roman"/>
                <w:b/>
                <w:i/>
                <w:color w:val="4BACC6"/>
                <w:sz w:val="24"/>
                <w:szCs w:val="24"/>
                <w:lang w:eastAsia="lt-LT"/>
              </w:rPr>
              <w:t xml:space="preserve"> </w:t>
            </w:r>
            <w:r w:rsidRPr="0048049D">
              <w:rPr>
                <w:rFonts w:ascii="Times New Roman" w:eastAsia="Times New Roman" w:hAnsi="Times New Roman" w:cs="Times New Roman"/>
                <w:sz w:val="24"/>
                <w:szCs w:val="24"/>
                <w:lang w:eastAsia="lt-LT"/>
              </w:rPr>
              <w:t>„</w:t>
            </w:r>
            <w:r w:rsidRPr="0048049D">
              <w:rPr>
                <w:rFonts w:ascii="Times New Roman" w:eastAsia="Times New Roman" w:hAnsi="Times New Roman" w:cs="Times New Roman"/>
                <w:b/>
                <w:sz w:val="24"/>
                <w:szCs w:val="24"/>
                <w:lang w:eastAsia="lt-LT"/>
              </w:rPr>
              <w:t>Pažiūrėk, įsimink ir atspėk</w:t>
            </w:r>
            <w:r w:rsidRPr="0048049D">
              <w:rPr>
                <w:rFonts w:ascii="Times New Roman" w:eastAsia="Times New Roman" w:hAnsi="Times New Roman" w:cs="Times New Roman"/>
                <w:sz w:val="24"/>
                <w:szCs w:val="24"/>
                <w:lang w:eastAsia="lt-LT"/>
              </w:rPr>
              <w:t>“</w:t>
            </w:r>
          </w:p>
          <w:p w:rsidR="00F02454" w:rsidRPr="0048049D" w:rsidRDefault="00F02454" w:rsidP="00BD5483">
            <w:pPr>
              <w:spacing w:after="0" w:line="240" w:lineRule="atLeast"/>
              <w:jc w:val="both"/>
              <w:rPr>
                <w:rFonts w:ascii="Times New Roman" w:eastAsia="Times New Roman" w:hAnsi="Times New Roman" w:cs="Times New Roman"/>
                <w:i/>
                <w:sz w:val="24"/>
                <w:szCs w:val="24"/>
                <w:lang w:eastAsia="lt-LT"/>
              </w:rPr>
            </w:pPr>
            <w:r w:rsidRPr="0048049D">
              <w:rPr>
                <w:rFonts w:ascii="Times New Roman" w:eastAsia="Times New Roman" w:hAnsi="Times New Roman" w:cs="Times New Roman"/>
                <w:sz w:val="24"/>
                <w:szCs w:val="24"/>
                <w:lang w:eastAsia="lt-LT"/>
              </w:rPr>
              <w:t xml:space="preserve">Lauko aikštelėje žaidžiamas žaidimas, kurio metu vaikai pagal tam tikrą požymį (lapo formą) turi atpažinti medį (kaštoną, ąžuolą, liepą, eglę...). Vaikai po signalo bėga prie medžio, kurio lapas yra parodytas, ir ieško tokio pat lapo po medžiu. Per vieną bėgimą galima atnešti tik vieną lapą. Žaidimo pabaigoje vaikų surinkti lapai suskaičiuojami (galima sudėti juos į dėžutę, krepšelį ar kt.), sugrupuojami. Aptariama, kokių medžių lapų surinkta. Vaikai išsirenka labiausiai patikusį lapą, kurį parsineša į grupę. </w:t>
            </w:r>
          </w:p>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 xml:space="preserve">Grupėje su vaikais prisimenama, kokių medžių lapus vaikai rinko. </w:t>
            </w:r>
          </w:p>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Vaikų klausiama:</w:t>
            </w:r>
            <w:r w:rsidRPr="0048049D">
              <w:rPr>
                <w:rFonts w:ascii="Times New Roman" w:eastAsia="Times New Roman" w:hAnsi="Times New Roman" w:cs="Times New Roman"/>
                <w:i/>
                <w:sz w:val="24"/>
                <w:szCs w:val="24"/>
                <w:lang w:eastAsia="lt-LT"/>
              </w:rPr>
              <w:t xml:space="preserve"> </w:t>
            </w:r>
          </w:p>
          <w:p w:rsidR="00F02454" w:rsidRPr="0048049D" w:rsidRDefault="00F02454" w:rsidP="00BD5483">
            <w:pPr>
              <w:spacing w:after="0" w:line="240" w:lineRule="atLeast"/>
              <w:ind w:left="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 kokių medžių lapus rinkote;</w:t>
            </w:r>
          </w:p>
          <w:p w:rsidR="00F02454" w:rsidRPr="0048049D" w:rsidRDefault="00F02454" w:rsidP="00BD5483">
            <w:pPr>
              <w:spacing w:after="0" w:line="240" w:lineRule="atLeast"/>
              <w:ind w:left="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 xml:space="preserve">- kokį medį geriausiai prisimenate; </w:t>
            </w:r>
          </w:p>
          <w:p w:rsidR="00F02454" w:rsidRPr="0048049D" w:rsidRDefault="00F02454" w:rsidP="00BD5483">
            <w:pPr>
              <w:spacing w:after="0" w:line="240" w:lineRule="atLeast"/>
              <w:ind w:left="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 kaip jis atrodo;</w:t>
            </w:r>
          </w:p>
          <w:p w:rsidR="00F02454" w:rsidRPr="0048049D" w:rsidRDefault="00F02454" w:rsidP="00BD5483">
            <w:pPr>
              <w:spacing w:after="0" w:line="240" w:lineRule="atLeast"/>
              <w:ind w:left="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 kokia lapų spalva, dydis, forma;</w:t>
            </w:r>
          </w:p>
          <w:p w:rsidR="00F02454" w:rsidRPr="0048049D" w:rsidRDefault="00F02454" w:rsidP="00BD5483">
            <w:pPr>
              <w:spacing w:after="0" w:line="240" w:lineRule="atLeast"/>
              <w:ind w:left="284"/>
              <w:jc w:val="both"/>
              <w:rPr>
                <w:rFonts w:ascii="Times New Roman" w:eastAsia="Times New Roman" w:hAnsi="Times New Roman" w:cs="Times New Roman"/>
                <w:sz w:val="24"/>
                <w:szCs w:val="24"/>
                <w:lang w:eastAsia="lt-LT"/>
              </w:rPr>
            </w:pPr>
          </w:p>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Vaikams (grupelėse po du, po tris) pasiūloma patyrinėti surinktus medžių lapus: atkreipti dėmesį į jų dydį, formą, spalvą. Tada išmatuoti ir užrašyti stebėjimų lape</w:t>
            </w:r>
            <w:r>
              <w:rPr>
                <w:rFonts w:ascii="Times New Roman" w:eastAsia="Times New Roman" w:hAnsi="Times New Roman" w:cs="Times New Roman"/>
                <w:sz w:val="24"/>
                <w:szCs w:val="24"/>
                <w:lang w:eastAsia="lt-LT"/>
              </w:rPr>
              <w:t xml:space="preserve"> (2 priedas)</w:t>
            </w:r>
            <w:r w:rsidRPr="0048049D">
              <w:rPr>
                <w:rFonts w:ascii="Times New Roman" w:eastAsia="Times New Roman" w:hAnsi="Times New Roman" w:cs="Times New Roman"/>
                <w:sz w:val="24"/>
                <w:szCs w:val="24"/>
                <w:lang w:eastAsia="lt-LT"/>
              </w:rPr>
              <w:t xml:space="preserve"> tyrinėjamų (to paties ir skirtingo medžio) lapų dydį ir išrinkti patį didžiausią, pažymėti susitartu būdu (kita spalva, apibraukiant ir kt.).</w:t>
            </w:r>
          </w:p>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Veiklos pabaigoje stebėjimų lapai pakabinami arba išdėliojami vaikams prieinamoje vietoje.</w:t>
            </w:r>
          </w:p>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Vaikų klausiama:</w:t>
            </w:r>
          </w:p>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 kaip sekėsi matuoti;</w:t>
            </w:r>
          </w:p>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lastRenderedPageBreak/>
              <w:t>- kurio medžio lapai didžiausi;</w:t>
            </w:r>
          </w:p>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 kurį medžio lapą sunkiausiai sekėsi matuoti? Kodėl?</w:t>
            </w:r>
          </w:p>
        </w:tc>
        <w:tc>
          <w:tcPr>
            <w:tcW w:w="5351" w:type="dxa"/>
            <w:tcBorders>
              <w:top w:val="single" w:sz="4" w:space="0" w:color="auto"/>
              <w:left w:val="single" w:sz="4" w:space="0" w:color="auto"/>
              <w:bottom w:val="single" w:sz="4" w:space="0" w:color="auto"/>
              <w:right w:val="single" w:sz="4" w:space="0" w:color="auto"/>
            </w:tcBorders>
          </w:tcPr>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lastRenderedPageBreak/>
              <w:t xml:space="preserve">Veiklos metu ugdomi </w:t>
            </w:r>
            <w:r w:rsidRPr="0048049D">
              <w:rPr>
                <w:rFonts w:ascii="Times New Roman" w:eastAsia="Times New Roman" w:hAnsi="Times New Roman" w:cs="Times New Roman"/>
                <w:i/>
                <w:color w:val="4BACC6"/>
                <w:sz w:val="24"/>
                <w:szCs w:val="24"/>
                <w:lang w:eastAsia="lt-LT"/>
              </w:rPr>
              <w:t xml:space="preserve">pažinimo </w:t>
            </w:r>
            <w:r>
              <w:rPr>
                <w:rFonts w:ascii="Times New Roman" w:eastAsia="Times New Roman" w:hAnsi="Times New Roman" w:cs="Times New Roman"/>
                <w:i/>
                <w:color w:val="4BACC6"/>
                <w:sz w:val="24"/>
                <w:szCs w:val="24"/>
                <w:lang w:eastAsia="lt-LT"/>
              </w:rPr>
              <w:t xml:space="preserve">kompetencijos </w:t>
            </w:r>
            <w:r w:rsidRPr="0048049D">
              <w:rPr>
                <w:rFonts w:ascii="Times New Roman" w:eastAsia="Times New Roman" w:hAnsi="Times New Roman" w:cs="Times New Roman"/>
                <w:i/>
                <w:color w:val="4BACC6"/>
                <w:sz w:val="24"/>
                <w:szCs w:val="24"/>
                <w:lang w:eastAsia="lt-LT"/>
              </w:rPr>
              <w:t>gebėjimai</w:t>
            </w:r>
            <w:r w:rsidRPr="0048049D">
              <w:rPr>
                <w:rFonts w:ascii="Times New Roman" w:eastAsia="Times New Roman" w:hAnsi="Times New Roman" w:cs="Times New Roman"/>
                <w:sz w:val="24"/>
                <w:szCs w:val="24"/>
                <w:lang w:eastAsia="lt-LT"/>
              </w:rPr>
              <w:t xml:space="preserve">: žaisdami žaidimą vaikai pagal tam tikrą lapo formą atpažįsta medį; pastebi skirtingas medžio dalis; skaičiuoja lapus; juos tyrinėja, pažymi duomenis stebėjimų lapuose. </w:t>
            </w:r>
          </w:p>
        </w:tc>
      </w:tr>
      <w:tr w:rsidR="00F02454" w:rsidRPr="0048049D" w:rsidTr="00BD5483">
        <w:trPr>
          <w:trHeight w:val="951"/>
        </w:trPr>
        <w:tc>
          <w:tcPr>
            <w:tcW w:w="0" w:type="auto"/>
            <w:vMerge/>
            <w:tcBorders>
              <w:left w:val="single" w:sz="4" w:space="0" w:color="auto"/>
              <w:right w:val="single" w:sz="4" w:space="0" w:color="auto"/>
            </w:tcBorders>
            <w:vAlign w:val="center"/>
          </w:tcPr>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p>
        </w:tc>
        <w:tc>
          <w:tcPr>
            <w:tcW w:w="5351" w:type="dxa"/>
            <w:tcBorders>
              <w:top w:val="single" w:sz="4" w:space="0" w:color="auto"/>
              <w:left w:val="single" w:sz="4" w:space="0" w:color="auto"/>
              <w:bottom w:val="single" w:sz="4" w:space="0" w:color="auto"/>
              <w:right w:val="single" w:sz="4" w:space="0" w:color="auto"/>
            </w:tcBorders>
          </w:tcPr>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 xml:space="preserve">Veiklos metu ugdomi </w:t>
            </w:r>
            <w:r w:rsidRPr="0048049D">
              <w:rPr>
                <w:rFonts w:ascii="Times New Roman" w:eastAsia="Times New Roman" w:hAnsi="Times New Roman" w:cs="Times New Roman"/>
                <w:i/>
                <w:color w:val="4BACC6"/>
                <w:sz w:val="24"/>
                <w:szCs w:val="24"/>
                <w:lang w:eastAsia="lt-LT"/>
              </w:rPr>
              <w:t>komunikavimo</w:t>
            </w:r>
            <w:r w:rsidRPr="0048049D">
              <w:rPr>
                <w:rFonts w:ascii="Times New Roman" w:eastAsia="Times New Roman" w:hAnsi="Times New Roman" w:cs="Times New Roman"/>
                <w:color w:val="4BACC6"/>
                <w:sz w:val="24"/>
                <w:szCs w:val="24"/>
                <w:lang w:eastAsia="lt-LT"/>
              </w:rPr>
              <w:t xml:space="preserve"> </w:t>
            </w:r>
            <w:r w:rsidRPr="0048049D">
              <w:rPr>
                <w:rFonts w:ascii="Times New Roman" w:eastAsia="Times New Roman" w:hAnsi="Times New Roman" w:cs="Times New Roman"/>
                <w:i/>
                <w:color w:val="4BACC6"/>
                <w:sz w:val="24"/>
                <w:szCs w:val="24"/>
                <w:lang w:eastAsia="lt-LT"/>
              </w:rPr>
              <w:t>gebėjimai</w:t>
            </w:r>
            <w:r w:rsidRPr="0048049D">
              <w:rPr>
                <w:rFonts w:ascii="Times New Roman" w:eastAsia="Times New Roman" w:hAnsi="Times New Roman" w:cs="Times New Roman"/>
                <w:sz w:val="24"/>
                <w:szCs w:val="24"/>
                <w:lang w:eastAsia="lt-LT"/>
              </w:rPr>
              <w:t xml:space="preserve">: vaikai atsako į klausimus, argumentuoja savo atsakymus, aiškinasi, pasitikslina; išklauso kitų vaikų pasisakymus, tariasi grupelėje; pasakoja, kaip sekėsi. </w:t>
            </w:r>
          </w:p>
        </w:tc>
      </w:tr>
      <w:tr w:rsidR="00F02454" w:rsidRPr="0048049D" w:rsidTr="00BD5483">
        <w:trPr>
          <w:trHeight w:val="1052"/>
        </w:trPr>
        <w:tc>
          <w:tcPr>
            <w:tcW w:w="0" w:type="auto"/>
            <w:vMerge/>
            <w:tcBorders>
              <w:left w:val="single" w:sz="4" w:space="0" w:color="auto"/>
              <w:right w:val="single" w:sz="4" w:space="0" w:color="auto"/>
            </w:tcBorders>
            <w:vAlign w:val="center"/>
          </w:tcPr>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p>
        </w:tc>
        <w:tc>
          <w:tcPr>
            <w:tcW w:w="5351" w:type="dxa"/>
            <w:tcBorders>
              <w:top w:val="single" w:sz="4" w:space="0" w:color="auto"/>
              <w:left w:val="single" w:sz="4" w:space="0" w:color="auto"/>
              <w:bottom w:val="single" w:sz="4" w:space="0" w:color="auto"/>
              <w:right w:val="single" w:sz="4" w:space="0" w:color="auto"/>
            </w:tcBorders>
          </w:tcPr>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 xml:space="preserve">Veiklos metu ugdomi </w:t>
            </w:r>
            <w:r w:rsidRPr="0048049D">
              <w:rPr>
                <w:rFonts w:ascii="Times New Roman" w:eastAsia="Times New Roman" w:hAnsi="Times New Roman" w:cs="Times New Roman"/>
                <w:i/>
                <w:color w:val="4BACC6"/>
                <w:sz w:val="24"/>
                <w:szCs w:val="24"/>
                <w:lang w:eastAsia="lt-LT"/>
              </w:rPr>
              <w:t>meniniai gebėjimai</w:t>
            </w:r>
            <w:r w:rsidRPr="0048049D">
              <w:rPr>
                <w:rFonts w:ascii="Times New Roman" w:eastAsia="Times New Roman" w:hAnsi="Times New Roman" w:cs="Times New Roman"/>
                <w:sz w:val="24"/>
                <w:szCs w:val="24"/>
                <w:lang w:eastAsia="lt-LT"/>
              </w:rPr>
              <w:t>: rinkdami lapus vaikai atkreipia dėmesį į jų spalvą, pastebi spalvų įvairovę, paviršių, formą; atrenka labiausiai patikusį, įdomiausią, gražiausią lapą.</w:t>
            </w:r>
          </w:p>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p>
        </w:tc>
      </w:tr>
      <w:tr w:rsidR="00F02454" w:rsidRPr="0048049D" w:rsidTr="00BD5483">
        <w:trPr>
          <w:trHeight w:val="932"/>
        </w:trPr>
        <w:tc>
          <w:tcPr>
            <w:tcW w:w="0" w:type="auto"/>
            <w:vMerge/>
            <w:tcBorders>
              <w:left w:val="single" w:sz="4" w:space="0" w:color="auto"/>
              <w:right w:val="single" w:sz="4" w:space="0" w:color="auto"/>
            </w:tcBorders>
            <w:vAlign w:val="center"/>
          </w:tcPr>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p>
        </w:tc>
        <w:tc>
          <w:tcPr>
            <w:tcW w:w="5351" w:type="dxa"/>
            <w:tcBorders>
              <w:top w:val="single" w:sz="4" w:space="0" w:color="auto"/>
              <w:left w:val="single" w:sz="4" w:space="0" w:color="auto"/>
              <w:bottom w:val="single" w:sz="4" w:space="0" w:color="auto"/>
              <w:right w:val="single" w:sz="4" w:space="0" w:color="auto"/>
            </w:tcBorders>
          </w:tcPr>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 xml:space="preserve">Veiklos metu plėtojami </w:t>
            </w:r>
            <w:r w:rsidRPr="0048049D">
              <w:rPr>
                <w:rFonts w:ascii="Times New Roman" w:eastAsia="Times New Roman" w:hAnsi="Times New Roman" w:cs="Times New Roman"/>
                <w:i/>
                <w:color w:val="4BACC6"/>
                <w:sz w:val="24"/>
                <w:szCs w:val="24"/>
                <w:lang w:eastAsia="lt-LT"/>
              </w:rPr>
              <w:t>socialiniai gebėjimai</w:t>
            </w:r>
            <w:r w:rsidRPr="0048049D">
              <w:rPr>
                <w:rFonts w:ascii="Times New Roman" w:eastAsia="Times New Roman" w:hAnsi="Times New Roman" w:cs="Times New Roman"/>
                <w:sz w:val="24"/>
                <w:szCs w:val="24"/>
                <w:lang w:eastAsia="lt-LT"/>
              </w:rPr>
              <w:t>: vaikai žaisdami žaidimą laikosi taisyklių;</w:t>
            </w:r>
            <w:r w:rsidRPr="0048049D">
              <w:rPr>
                <w:rFonts w:ascii="Times New Roman" w:eastAsia="Times New Roman" w:hAnsi="Times New Roman" w:cs="Times New Roman"/>
                <w:i/>
                <w:sz w:val="24"/>
                <w:szCs w:val="24"/>
                <w:lang w:eastAsia="lt-LT"/>
              </w:rPr>
              <w:t xml:space="preserve"> </w:t>
            </w:r>
            <w:r w:rsidRPr="0048049D">
              <w:rPr>
                <w:rFonts w:ascii="Times New Roman" w:eastAsia="Times New Roman" w:hAnsi="Times New Roman" w:cs="Times New Roman"/>
                <w:sz w:val="24"/>
                <w:szCs w:val="24"/>
                <w:lang w:eastAsia="lt-LT"/>
              </w:rPr>
              <w:t>bendrauja tarpusavyje, tariasi; laukia savo eilės. Veikdami drauge, grupelėse vaikai susitaria dėl duomenų užrašymo, didžiausio matavimo vieneto išskyrimo būdo.</w:t>
            </w:r>
          </w:p>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p>
        </w:tc>
      </w:tr>
      <w:tr w:rsidR="00F02454" w:rsidRPr="0048049D" w:rsidTr="00BD5483">
        <w:trPr>
          <w:trHeight w:val="932"/>
        </w:trPr>
        <w:tc>
          <w:tcPr>
            <w:tcW w:w="0" w:type="auto"/>
            <w:vMerge/>
            <w:tcBorders>
              <w:left w:val="single" w:sz="4" w:space="0" w:color="auto"/>
              <w:right w:val="single" w:sz="4" w:space="0" w:color="auto"/>
            </w:tcBorders>
            <w:vAlign w:val="center"/>
          </w:tcPr>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p>
        </w:tc>
        <w:tc>
          <w:tcPr>
            <w:tcW w:w="5351" w:type="dxa"/>
            <w:tcBorders>
              <w:top w:val="single" w:sz="4" w:space="0" w:color="auto"/>
              <w:left w:val="single" w:sz="4" w:space="0" w:color="auto"/>
              <w:bottom w:val="single" w:sz="4" w:space="0" w:color="auto"/>
              <w:right w:val="single" w:sz="4" w:space="0" w:color="auto"/>
            </w:tcBorders>
          </w:tcPr>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Veiklos metu tobulinami</w:t>
            </w:r>
            <w:r w:rsidRPr="0048049D">
              <w:rPr>
                <w:rFonts w:ascii="Times New Roman" w:eastAsia="Times New Roman" w:hAnsi="Times New Roman" w:cs="Times New Roman"/>
                <w:i/>
                <w:color w:val="31849B"/>
                <w:sz w:val="24"/>
                <w:szCs w:val="24"/>
                <w:lang w:eastAsia="lt-LT"/>
              </w:rPr>
              <w:t xml:space="preserve"> </w:t>
            </w:r>
            <w:r w:rsidRPr="0048049D">
              <w:rPr>
                <w:rFonts w:ascii="Times New Roman" w:eastAsia="Times New Roman" w:hAnsi="Times New Roman" w:cs="Times New Roman"/>
                <w:i/>
                <w:color w:val="4BACC6"/>
                <w:sz w:val="24"/>
                <w:szCs w:val="24"/>
                <w:lang w:eastAsia="lt-LT"/>
              </w:rPr>
              <w:t>judėjimo įgūdžiai</w:t>
            </w:r>
            <w:r w:rsidRPr="0048049D">
              <w:rPr>
                <w:rFonts w:ascii="Times New Roman" w:eastAsia="Times New Roman" w:hAnsi="Times New Roman" w:cs="Times New Roman"/>
                <w:sz w:val="24"/>
                <w:szCs w:val="24"/>
                <w:lang w:eastAsia="lt-LT"/>
              </w:rPr>
              <w:t>: vaikai bėga ieškoti medžio pagal pateiktus požymius, juda visu kūnu, kai lenkiasi paimti lapų; lavina smulkiuosius raumenis suimdami lapus pirštais, laikydami juos delne, rūšiuodami, tyrinėdami.</w:t>
            </w:r>
          </w:p>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p>
          <w:p w:rsidR="00F02454" w:rsidRPr="0048049D" w:rsidRDefault="00F02454" w:rsidP="00BD5483">
            <w:pPr>
              <w:spacing w:after="0" w:line="240" w:lineRule="atLeast"/>
              <w:ind w:firstLine="284"/>
              <w:jc w:val="both"/>
              <w:rPr>
                <w:rFonts w:ascii="Times New Roman" w:eastAsia="Times New Roman" w:hAnsi="Times New Roman" w:cs="Times New Roman"/>
                <w:sz w:val="24"/>
                <w:szCs w:val="24"/>
                <w:lang w:eastAsia="lt-LT"/>
              </w:rPr>
            </w:pPr>
          </w:p>
          <w:p w:rsidR="00F02454" w:rsidRPr="0048049D" w:rsidRDefault="00F02454" w:rsidP="00BD5483">
            <w:pPr>
              <w:spacing w:after="0" w:line="240" w:lineRule="atLeast"/>
              <w:ind w:firstLine="284"/>
              <w:jc w:val="both"/>
              <w:rPr>
                <w:rFonts w:ascii="Times New Roman" w:eastAsia="Times New Roman" w:hAnsi="Times New Roman" w:cs="Times New Roman"/>
                <w:b/>
                <w:i/>
                <w:color w:val="4BACC6"/>
                <w:sz w:val="24"/>
                <w:szCs w:val="24"/>
                <w:lang w:eastAsia="lt-LT"/>
              </w:rPr>
            </w:pPr>
          </w:p>
        </w:tc>
      </w:tr>
    </w:tbl>
    <w:p w:rsidR="00F02454" w:rsidRPr="0048049D" w:rsidRDefault="00F02454" w:rsidP="00F02454">
      <w:pPr>
        <w:spacing w:after="0"/>
        <w:jc w:val="both"/>
        <w:rPr>
          <w:rFonts w:ascii="Times New Roman" w:eastAsia="Times New Roman" w:hAnsi="Times New Roman" w:cs="Times New Roman"/>
          <w:b/>
          <w:i/>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b/>
          <w:sz w:val="24"/>
          <w:szCs w:val="24"/>
          <w:lang w:eastAsia="lt-LT"/>
        </w:rPr>
        <w:t>Pastaba</w:t>
      </w:r>
      <w:r w:rsidRPr="0048049D">
        <w:rPr>
          <w:rFonts w:ascii="Times New Roman" w:eastAsia="Times New Roman" w:hAnsi="Times New Roman" w:cs="Times New Roman"/>
          <w:sz w:val="24"/>
          <w:szCs w:val="24"/>
          <w:lang w:eastAsia="lt-LT"/>
        </w:rPr>
        <w:t xml:space="preserve">. </w:t>
      </w:r>
    </w:p>
    <w:p w:rsidR="00F02454" w:rsidRPr="0048049D" w:rsidRDefault="00F02454" w:rsidP="00F02454">
      <w:pPr>
        <w:spacing w:after="0" w:line="240" w:lineRule="atLeast"/>
        <w:ind w:firstLine="720"/>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Žaidimo metu rekomenduojama ieškoti darželio teritorijoje augančių ne daugiau kaip trijų skirtingų medžių lapų.</w:t>
      </w:r>
    </w:p>
    <w:p w:rsidR="00F02454" w:rsidRPr="0048049D" w:rsidRDefault="00F02454" w:rsidP="00F02454">
      <w:pPr>
        <w:spacing w:after="0" w:line="240" w:lineRule="atLeast"/>
        <w:ind w:firstLine="720"/>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Stebėjimo lapus reikėtų pasirengti iš anksto.</w:t>
      </w:r>
    </w:p>
    <w:p w:rsidR="00F02454" w:rsidRPr="0048049D" w:rsidRDefault="00F02454" w:rsidP="00F02454">
      <w:pPr>
        <w:spacing w:after="0" w:line="240" w:lineRule="atLeast"/>
        <w:ind w:firstLine="720"/>
        <w:jc w:val="both"/>
        <w:rPr>
          <w:rFonts w:ascii="Times New Roman" w:eastAsia="Times New Roman" w:hAnsi="Times New Roman" w:cs="Times New Roman"/>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b/>
          <w:sz w:val="24"/>
          <w:szCs w:val="24"/>
          <w:lang w:eastAsia="lt-LT"/>
        </w:rPr>
      </w:pPr>
      <w:r w:rsidRPr="0048049D">
        <w:rPr>
          <w:rFonts w:ascii="Times New Roman" w:eastAsia="Times New Roman" w:hAnsi="Times New Roman" w:cs="Times New Roman"/>
          <w:i/>
          <w:noProof/>
          <w:sz w:val="24"/>
          <w:szCs w:val="24"/>
          <w:lang w:eastAsia="lt-LT"/>
        </w:rPr>
        <mc:AlternateContent>
          <mc:Choice Requires="wps">
            <w:drawing>
              <wp:anchor distT="0" distB="0" distL="114300" distR="114300" simplePos="0" relativeHeight="251663360" behindDoc="0" locked="0" layoutInCell="1" allowOverlap="1" wp14:anchorId="263C6D23" wp14:editId="77338C15">
                <wp:simplePos x="0" y="0"/>
                <wp:positionH relativeFrom="column">
                  <wp:posOffset>-118110</wp:posOffset>
                </wp:positionH>
                <wp:positionV relativeFrom="paragraph">
                  <wp:posOffset>35560</wp:posOffset>
                </wp:positionV>
                <wp:extent cx="5633085" cy="1383665"/>
                <wp:effectExtent l="19050" t="19050" r="24765" b="26035"/>
                <wp:wrapNone/>
                <wp:docPr id="21" name="Taisyklingasis penkiakampi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085" cy="1383665"/>
                        </a:xfrm>
                        <a:prstGeom prst="pentagon">
                          <a:avLst/>
                        </a:prstGeom>
                        <a:solidFill>
                          <a:srgbClr val="FFFFFF"/>
                        </a:solidFill>
                        <a:ln w="3175">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2454" w:rsidRPr="003C2C29" w:rsidRDefault="00F02454" w:rsidP="00F02454">
                            <w:pPr>
                              <w:jc w:val="both"/>
                              <w:rPr>
                                <w:rFonts w:ascii="Times New Roman" w:hAnsi="Times New Roman" w:cs="Times New Roman"/>
                                <w:sz w:val="24"/>
                                <w:szCs w:val="24"/>
                              </w:rPr>
                            </w:pPr>
                            <w:r w:rsidRPr="003C2C29">
                              <w:rPr>
                                <w:rFonts w:ascii="Times New Roman" w:hAnsi="Times New Roman" w:cs="Times New Roman"/>
                                <w:sz w:val="24"/>
                                <w:szCs w:val="24"/>
                              </w:rPr>
                              <w:t>Kiekvienas vaikas savo grupelė</w:t>
                            </w:r>
                            <w:r>
                              <w:rPr>
                                <w:rFonts w:ascii="Times New Roman" w:hAnsi="Times New Roman" w:cs="Times New Roman"/>
                                <w:sz w:val="24"/>
                                <w:szCs w:val="24"/>
                              </w:rPr>
                              <w:t>j</w:t>
                            </w:r>
                            <w:r w:rsidRPr="003C2C29">
                              <w:rPr>
                                <w:rFonts w:ascii="Times New Roman" w:hAnsi="Times New Roman" w:cs="Times New Roman"/>
                                <w:sz w:val="24"/>
                                <w:szCs w:val="24"/>
                              </w:rPr>
                              <w:t xml:space="preserve">e išmatuoja medžio lapą ir užrašo bendrame stebėjimų lape. Išrenkamas didžiausias pagal matavimo duomenis lapas ir </w:t>
                            </w:r>
                            <w:r>
                              <w:rPr>
                                <w:rFonts w:ascii="Times New Roman" w:hAnsi="Times New Roman" w:cs="Times New Roman"/>
                                <w:sz w:val="24"/>
                                <w:szCs w:val="24"/>
                              </w:rPr>
                              <w:t xml:space="preserve">stebėjimų lape </w:t>
                            </w:r>
                            <w:r w:rsidRPr="003C2C29">
                              <w:rPr>
                                <w:rFonts w:ascii="Times New Roman" w:hAnsi="Times New Roman" w:cs="Times New Roman"/>
                                <w:sz w:val="24"/>
                                <w:szCs w:val="24"/>
                              </w:rPr>
                              <w:t>pažymima apskritimu ar nuspalvinama (vaikai susitaria dėl žymėjimo būdo).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Taisyklingasis penkiakampis 21" o:spid="_x0000_s1026" type="#_x0000_t56" style="position:absolute;left:0;text-align:left;margin-left:-9.3pt;margin-top:2.8pt;width:443.55pt;height:10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" strokecolor="#f79646" strokeweight=".25pt">
                <v:shadow color="#868686"/>
                <v:textbox>
                  <w:txbxContent>
                    <w:p w:rsidR="00F02454" w:rsidRPr="003C2C29" w:rsidRDefault="00F02454" w:rsidP="00F02454">
                      <w:pPr>
                        <w:jc w:val="both"/>
                        <w:rPr>
                          <w:rFonts w:ascii="Times New Roman" w:hAnsi="Times New Roman" w:cs="Times New Roman"/>
                          <w:sz w:val="24"/>
                          <w:szCs w:val="24"/>
                        </w:rPr>
                      </w:pPr>
                      <w:r w:rsidRPr="003C2C29">
                        <w:rPr>
                          <w:rFonts w:ascii="Times New Roman" w:hAnsi="Times New Roman" w:cs="Times New Roman"/>
                          <w:sz w:val="24"/>
                          <w:szCs w:val="24"/>
                        </w:rPr>
                        <w:t>Kiekvienas vaikas savo grupelė</w:t>
                      </w:r>
                      <w:r>
                        <w:rPr>
                          <w:rFonts w:ascii="Times New Roman" w:hAnsi="Times New Roman" w:cs="Times New Roman"/>
                          <w:sz w:val="24"/>
                          <w:szCs w:val="24"/>
                        </w:rPr>
                        <w:t>j</w:t>
                      </w:r>
                      <w:r w:rsidRPr="003C2C29">
                        <w:rPr>
                          <w:rFonts w:ascii="Times New Roman" w:hAnsi="Times New Roman" w:cs="Times New Roman"/>
                          <w:sz w:val="24"/>
                          <w:szCs w:val="24"/>
                        </w:rPr>
                        <w:t xml:space="preserve">e išmatuoja medžio lapą ir užrašo bendrame stebėjimų lape. Išrenkamas didžiausias pagal matavimo duomenis lapas ir </w:t>
                      </w:r>
                      <w:r>
                        <w:rPr>
                          <w:rFonts w:ascii="Times New Roman" w:hAnsi="Times New Roman" w:cs="Times New Roman"/>
                          <w:sz w:val="24"/>
                          <w:szCs w:val="24"/>
                        </w:rPr>
                        <w:t xml:space="preserve">stebėjimų lape </w:t>
                      </w:r>
                      <w:r w:rsidRPr="003C2C29">
                        <w:rPr>
                          <w:rFonts w:ascii="Times New Roman" w:hAnsi="Times New Roman" w:cs="Times New Roman"/>
                          <w:sz w:val="24"/>
                          <w:szCs w:val="24"/>
                        </w:rPr>
                        <w:t>pažymima apskritimu ar nuspalvinama (vaikai susitaria dėl žymėjimo būdo).</w:t>
                      </w:r>
                    </w:p>
                  </w:txbxContent>
                </v:textbox>
              </v:shape>
            </w:pict>
          </mc:Fallback>
        </mc:AlternateContent>
      </w:r>
      <w:r w:rsidRPr="0048049D">
        <w:rPr>
          <w:rFonts w:ascii="Times New Roman" w:eastAsia="Times New Roman" w:hAnsi="Times New Roman" w:cs="Times New Roman"/>
          <w:b/>
          <w:sz w:val="24"/>
          <w:szCs w:val="24"/>
          <w:lang w:eastAsia="lt-LT"/>
        </w:rPr>
        <w:t>Komentarai</w:t>
      </w:r>
    </w:p>
    <w:p w:rsidR="00F02454" w:rsidRPr="0048049D" w:rsidRDefault="00F02454" w:rsidP="00F02454">
      <w:pPr>
        <w:spacing w:after="0" w:line="240" w:lineRule="atLeast"/>
        <w:ind w:firstLine="720"/>
        <w:jc w:val="both"/>
        <w:rPr>
          <w:rFonts w:ascii="Times New Roman" w:eastAsia="Times New Roman" w:hAnsi="Times New Roman" w:cs="Times New Roman"/>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sz w:val="24"/>
          <w:szCs w:val="24"/>
          <w:lang w:eastAsia="lt-LT"/>
        </w:rPr>
      </w:pPr>
    </w:p>
    <w:p w:rsidR="00F02454" w:rsidRPr="0048049D" w:rsidRDefault="00F02454" w:rsidP="00F02454">
      <w:pPr>
        <w:spacing w:after="0"/>
        <w:ind w:left="720"/>
        <w:jc w:val="both"/>
        <w:rPr>
          <w:rFonts w:ascii="Times New Roman" w:eastAsia="Times New Roman" w:hAnsi="Times New Roman" w:cs="Times New Roman"/>
          <w:b/>
          <w:i/>
          <w:sz w:val="24"/>
          <w:szCs w:val="24"/>
          <w:lang w:eastAsia="lt-LT"/>
        </w:rPr>
      </w:pPr>
      <w:r w:rsidRPr="0048049D">
        <w:rPr>
          <w:rFonts w:ascii="Times New Roman" w:eastAsia="Times New Roman" w:hAnsi="Times New Roman" w:cs="Times New Roman"/>
          <w:i/>
          <w:noProof/>
          <w:sz w:val="24"/>
          <w:szCs w:val="24"/>
          <w:lang w:eastAsia="lt-LT"/>
        </w:rPr>
        <mc:AlternateContent>
          <mc:Choice Requires="wps">
            <w:drawing>
              <wp:anchor distT="0" distB="0" distL="114300" distR="114300" simplePos="0" relativeHeight="251659264" behindDoc="0" locked="0" layoutInCell="1" allowOverlap="1" wp14:anchorId="0F91F04D" wp14:editId="6CBC7863">
                <wp:simplePos x="0" y="0"/>
                <wp:positionH relativeFrom="column">
                  <wp:posOffset>-388620</wp:posOffset>
                </wp:positionH>
                <wp:positionV relativeFrom="paragraph">
                  <wp:posOffset>20320</wp:posOffset>
                </wp:positionV>
                <wp:extent cx="6483985" cy="1851025"/>
                <wp:effectExtent l="19050" t="19050" r="12065" b="15875"/>
                <wp:wrapNone/>
                <wp:docPr id="20" name="Taisyklingasis penkiakamp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985" cy="1851025"/>
                        </a:xfrm>
                        <a:prstGeom prst="pentagon">
                          <a:avLst/>
                        </a:prstGeom>
                        <a:solidFill>
                          <a:srgbClr val="FFFFFF"/>
                        </a:solidFill>
                        <a:ln w="3175">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2454" w:rsidRPr="003C2C29" w:rsidRDefault="00F02454" w:rsidP="00F02454">
                            <w:pPr>
                              <w:ind w:firstLine="720"/>
                              <w:jc w:val="both"/>
                              <w:rPr>
                                <w:rFonts w:ascii="Times New Roman" w:hAnsi="Times New Roman" w:cs="Times New Roman"/>
                                <w:sz w:val="24"/>
                                <w:szCs w:val="24"/>
                              </w:rPr>
                            </w:pPr>
                            <w:r w:rsidRPr="003C2C29">
                              <w:rPr>
                                <w:rFonts w:ascii="Times New Roman" w:hAnsi="Times New Roman" w:cs="Times New Roman"/>
                                <w:sz w:val="24"/>
                                <w:szCs w:val="24"/>
                              </w:rPr>
                              <w:t>Aptarimo metu prisimenant, kokių medžių lapus vaikai rinko, gali būti pateikiamos skirtingus medžius vaizduojančios nuotraukos, paveikslėliai, interaktyvūs paveikslėliai kompiuteryje ar kt., kurie padėtų vaikams prisiminti darželio kieme matytus medžius ir juos aptarti.</w:t>
                            </w:r>
                          </w:p>
                          <w:p w:rsidR="00F02454" w:rsidRPr="006F711A" w:rsidRDefault="00F02454" w:rsidP="00F02454">
                            <w:pPr>
                              <w:ind w:firstLine="720"/>
                              <w:jc w:val="both"/>
                              <w:rPr>
                                <w:b/>
                              </w:rPr>
                            </w:pPr>
                            <w:r>
                              <w:t xml:space="preserve"> </w:t>
                            </w:r>
                          </w:p>
                          <w:p w:rsidR="00F02454" w:rsidRDefault="00F02454" w:rsidP="00F024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aisyklingasis penkiakampis 20" o:spid="_x0000_s1027" type="#_x0000_t56" style="position:absolute;left:0;text-align:left;margin-left:-30.6pt;margin-top:1.6pt;width:510.55pt;height:1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" strokecolor="#4f81bd" strokeweight=".25pt">
                <v:shadow color="#868686"/>
                <v:textbox>
                  <w:txbxContent>
                    <w:p w:rsidR="00F02454" w:rsidRPr="003C2C29" w:rsidRDefault="00F02454" w:rsidP="00F02454">
                      <w:pPr>
                        <w:ind w:firstLine="720"/>
                        <w:jc w:val="both"/>
                        <w:rPr>
                          <w:rFonts w:ascii="Times New Roman" w:hAnsi="Times New Roman" w:cs="Times New Roman"/>
                          <w:sz w:val="24"/>
                          <w:szCs w:val="24"/>
                        </w:rPr>
                      </w:pPr>
                      <w:r w:rsidRPr="003C2C29">
                        <w:rPr>
                          <w:rFonts w:ascii="Times New Roman" w:hAnsi="Times New Roman" w:cs="Times New Roman"/>
                          <w:sz w:val="24"/>
                          <w:szCs w:val="24"/>
                        </w:rPr>
                        <w:t>Aptarimo metu prisimenant, kokių medžių lapus vaikai rinko, gali būti pateikiamos skirtingus medžius vaizduojančios nuotraukos, paveikslėliai, interaktyvūs paveikslėliai kompiuteryje ar kt., kurie padėtų vaikams prisiminti darželio kieme matytus medžius ir juos aptarti.</w:t>
                      </w:r>
                    </w:p>
                    <w:p w:rsidR="00F02454" w:rsidRPr="006F711A" w:rsidRDefault="00F02454" w:rsidP="00F02454">
                      <w:pPr>
                        <w:ind w:firstLine="720"/>
                        <w:jc w:val="both"/>
                        <w:rPr>
                          <w:b/>
                        </w:rPr>
                      </w:pPr>
                      <w:r>
                        <w:t xml:space="preserve"> </w:t>
                      </w:r>
                    </w:p>
                    <w:p w:rsidR="00F02454" w:rsidRDefault="00F02454" w:rsidP="00F02454"/>
                  </w:txbxContent>
                </v:textbox>
              </v:shape>
            </w:pict>
          </mc:Fallback>
        </mc:AlternateContent>
      </w:r>
    </w:p>
    <w:p w:rsidR="00F02454" w:rsidRPr="0048049D" w:rsidRDefault="00F02454" w:rsidP="00F02454">
      <w:pPr>
        <w:spacing w:after="0"/>
        <w:jc w:val="both"/>
        <w:rPr>
          <w:rFonts w:ascii="Times New Roman" w:eastAsia="Times New Roman" w:hAnsi="Times New Roman" w:cs="Times New Roman"/>
          <w:b/>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r w:rsidRPr="0048049D">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60288" behindDoc="0" locked="0" layoutInCell="1" allowOverlap="1" wp14:anchorId="15635392" wp14:editId="1E89C735">
                <wp:simplePos x="0" y="0"/>
                <wp:positionH relativeFrom="column">
                  <wp:posOffset>-175260</wp:posOffset>
                </wp:positionH>
                <wp:positionV relativeFrom="paragraph">
                  <wp:posOffset>174625</wp:posOffset>
                </wp:positionV>
                <wp:extent cx="5963285" cy="2238375"/>
                <wp:effectExtent l="19050" t="19050" r="37465" b="28575"/>
                <wp:wrapNone/>
                <wp:docPr id="19" name="Taisyklingasis penkiakampi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2238375"/>
                        </a:xfrm>
                        <a:prstGeom prst="pentagon">
                          <a:avLst/>
                        </a:prstGeom>
                        <a:solidFill>
                          <a:srgbClr val="FFFFFF"/>
                        </a:solidFill>
                        <a:ln w="3175">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2454" w:rsidRPr="00250EA3" w:rsidRDefault="00F02454" w:rsidP="00F02454">
                            <w:pPr>
                              <w:spacing w:after="0"/>
                              <w:ind w:firstLine="709"/>
                              <w:jc w:val="both"/>
                              <w:rPr>
                                <w:rFonts w:ascii="Times New Roman" w:hAnsi="Times New Roman" w:cs="Times New Roman"/>
                                <w:sz w:val="24"/>
                                <w:szCs w:val="24"/>
                              </w:rPr>
                            </w:pPr>
                            <w:r w:rsidRPr="00250EA3">
                              <w:rPr>
                                <w:rFonts w:ascii="Times New Roman" w:hAnsi="Times New Roman" w:cs="Times New Roman"/>
                                <w:sz w:val="24"/>
                                <w:szCs w:val="24"/>
                              </w:rPr>
                              <w:t xml:space="preserve">Po aptarimo vaikų klausiama: </w:t>
                            </w:r>
                          </w:p>
                          <w:p w:rsidR="00F02454" w:rsidRPr="00250EA3" w:rsidRDefault="00F02454" w:rsidP="00F02454">
                            <w:pPr>
                              <w:spacing w:after="0"/>
                              <w:ind w:firstLine="709"/>
                              <w:jc w:val="both"/>
                              <w:rPr>
                                <w:rFonts w:ascii="Times New Roman" w:hAnsi="Times New Roman" w:cs="Times New Roman"/>
                                <w:sz w:val="24"/>
                                <w:szCs w:val="24"/>
                              </w:rPr>
                            </w:pPr>
                            <w:r w:rsidRPr="00250EA3">
                              <w:rPr>
                                <w:rFonts w:ascii="Times New Roman" w:hAnsi="Times New Roman" w:cs="Times New Roman"/>
                                <w:sz w:val="24"/>
                                <w:szCs w:val="24"/>
                              </w:rPr>
                              <w:t xml:space="preserve">Ką dar norėtų sužinoti apie medžius? Pavyzdžiui, kaip pasodinti medį, kaip jį prižiūrėti, ką galime pasigaminti iš medienos, kokie medžiai auga kituose kraštuose ir kt. Taip pat su vaikais tariamasi, kur ir kaip galima rasti šios ir kitos dominančios informacijos (internete, enciklopedijose, muziejuje ar kt.). </w:t>
                            </w:r>
                          </w:p>
                          <w:p w:rsidR="00F02454" w:rsidRDefault="00F02454" w:rsidP="00F024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aisyklingasis penkiakampis 19" o:spid="_x0000_s1028" type="#_x0000_t56" style="position:absolute;left:0;text-align:left;margin-left:-13.8pt;margin-top:13.75pt;width:469.55pt;height:1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" strokecolor="#c0504d" strokeweight=".25pt">
                <v:shadow color="#868686"/>
                <v:textbox>
                  <w:txbxContent>
                    <w:p w:rsidR="00F02454" w:rsidRPr="00250EA3" w:rsidRDefault="00F02454" w:rsidP="00F02454">
                      <w:pPr>
                        <w:spacing w:after="0"/>
                        <w:ind w:firstLine="709"/>
                        <w:jc w:val="both"/>
                        <w:rPr>
                          <w:rFonts w:ascii="Times New Roman" w:hAnsi="Times New Roman" w:cs="Times New Roman"/>
                          <w:sz w:val="24"/>
                          <w:szCs w:val="24"/>
                        </w:rPr>
                      </w:pPr>
                      <w:r w:rsidRPr="00250EA3">
                        <w:rPr>
                          <w:rFonts w:ascii="Times New Roman" w:hAnsi="Times New Roman" w:cs="Times New Roman"/>
                          <w:sz w:val="24"/>
                          <w:szCs w:val="24"/>
                        </w:rPr>
                        <w:t xml:space="preserve">Po aptarimo vaikų klausiama: </w:t>
                      </w:r>
                    </w:p>
                    <w:p w:rsidR="00F02454" w:rsidRPr="00250EA3" w:rsidRDefault="00F02454" w:rsidP="00F02454">
                      <w:pPr>
                        <w:spacing w:after="0"/>
                        <w:ind w:firstLine="709"/>
                        <w:jc w:val="both"/>
                        <w:rPr>
                          <w:rFonts w:ascii="Times New Roman" w:hAnsi="Times New Roman" w:cs="Times New Roman"/>
                          <w:sz w:val="24"/>
                          <w:szCs w:val="24"/>
                        </w:rPr>
                      </w:pPr>
                      <w:r w:rsidRPr="00250EA3">
                        <w:rPr>
                          <w:rFonts w:ascii="Times New Roman" w:hAnsi="Times New Roman" w:cs="Times New Roman"/>
                          <w:sz w:val="24"/>
                          <w:szCs w:val="24"/>
                        </w:rPr>
                        <w:t xml:space="preserve">Ką dar norėtų sužinoti apie medžius? Pavyzdžiui, kaip pasodinti medį, kaip jį prižiūrėti, ką galime pasigaminti iš medienos, kokie medžiai auga kituose kraštuose ir kt. Taip pat su vaikais tariamasi, kur ir kaip galima rasti šios ir kitos dominančios informacijos (internete, enciklopedijose, muziejuje ar kt.). </w:t>
                      </w:r>
                    </w:p>
                    <w:p w:rsidR="00F02454" w:rsidRDefault="00F02454" w:rsidP="00F02454"/>
                  </w:txbxContent>
                </v:textbox>
              </v:shape>
            </w:pict>
          </mc:Fallback>
        </mc:AlternateContent>
      </w: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r w:rsidRPr="0048049D">
        <w:rPr>
          <w:rFonts w:ascii="Times New Roman" w:eastAsia="Times New Roman" w:hAnsi="Times New Roman" w:cs="Times New Roman"/>
          <w:i/>
          <w:noProof/>
          <w:sz w:val="24"/>
          <w:szCs w:val="24"/>
          <w:lang w:eastAsia="lt-LT"/>
        </w:rPr>
        <mc:AlternateContent>
          <mc:Choice Requires="wps">
            <w:drawing>
              <wp:anchor distT="0" distB="0" distL="114300" distR="114300" simplePos="0" relativeHeight="251661312" behindDoc="0" locked="0" layoutInCell="1" allowOverlap="1" wp14:anchorId="26ABF474" wp14:editId="2DCDC276">
                <wp:simplePos x="0" y="0"/>
                <wp:positionH relativeFrom="column">
                  <wp:posOffset>-175260</wp:posOffset>
                </wp:positionH>
                <wp:positionV relativeFrom="paragraph">
                  <wp:posOffset>147955</wp:posOffset>
                </wp:positionV>
                <wp:extent cx="5633085" cy="1571625"/>
                <wp:effectExtent l="19050" t="19050" r="43815" b="28575"/>
                <wp:wrapNone/>
                <wp:docPr id="18" name="Taisyklingasis penkiakampi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085" cy="1571625"/>
                        </a:xfrm>
                        <a:prstGeom prst="pentagon">
                          <a:avLst/>
                        </a:prstGeom>
                        <a:solidFill>
                          <a:srgbClr val="FFFFFF"/>
                        </a:solidFill>
                        <a:ln w="3175">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2454" w:rsidRPr="00B679C6" w:rsidRDefault="00F02454" w:rsidP="00F02454">
                            <w:pPr>
                              <w:jc w:val="both"/>
                              <w:rPr>
                                <w:rFonts w:ascii="Times New Roman" w:hAnsi="Times New Roman" w:cs="Times New Roman"/>
                                <w:sz w:val="24"/>
                                <w:szCs w:val="24"/>
                              </w:rPr>
                            </w:pPr>
                            <w:r w:rsidRPr="00B679C6">
                              <w:rPr>
                                <w:rFonts w:ascii="Times New Roman" w:hAnsi="Times New Roman" w:cs="Times New Roman"/>
                                <w:sz w:val="24"/>
                                <w:szCs w:val="24"/>
                              </w:rPr>
                              <w:t>Veiklos pabaigoje vaikų klausiama, kur ir kaip šiuos lapus galima panaudoti. Vaikai išsako savo mintis (panaudojimo galimybės: verti girliandą, sukurti puokštę, sudžiovinti ir panaudoti įvairiems darbams, kurti atspaudus ir pan.).</w:t>
                            </w:r>
                          </w:p>
                          <w:p w:rsidR="00F02454" w:rsidRDefault="00F02454" w:rsidP="00F024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aisyklingasis penkiakampis 18" o:spid="_x0000_s1029" type="#_x0000_t56" style="position:absolute;left:0;text-align:left;margin-left:-13.8pt;margin-top:11.65pt;width:443.55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" strokecolor="#f79646" strokeweight=".25pt">
                <v:shadow color="#868686"/>
                <v:textbox>
                  <w:txbxContent>
                    <w:p w:rsidR="00F02454" w:rsidRPr="00B679C6" w:rsidRDefault="00F02454" w:rsidP="00F02454">
                      <w:pPr>
                        <w:jc w:val="both"/>
                        <w:rPr>
                          <w:rFonts w:ascii="Times New Roman" w:hAnsi="Times New Roman" w:cs="Times New Roman"/>
                          <w:sz w:val="24"/>
                          <w:szCs w:val="24"/>
                        </w:rPr>
                      </w:pPr>
                      <w:r w:rsidRPr="00B679C6">
                        <w:rPr>
                          <w:rFonts w:ascii="Times New Roman" w:hAnsi="Times New Roman" w:cs="Times New Roman"/>
                          <w:sz w:val="24"/>
                          <w:szCs w:val="24"/>
                        </w:rPr>
                        <w:t>Veiklos pabaigoje vaikų klausiama, kur ir kaip šiuos lapus galima panaudoti. Vaikai išsako savo mintis (panaudojimo galimybės: verti girliandą, sukurti puokštę, sudžiovinti ir panaudoti įvairiems darbams, kurti atspaudus ir pan.).</w:t>
                      </w:r>
                    </w:p>
                    <w:p w:rsidR="00F02454" w:rsidRDefault="00F02454" w:rsidP="00F02454"/>
                  </w:txbxContent>
                </v:textbox>
              </v:shape>
            </w:pict>
          </mc:Fallback>
        </mc:AlternateContent>
      </w: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jc w:val="both"/>
        <w:rPr>
          <w:rFonts w:ascii="Times New Roman" w:eastAsia="Times New Roman" w:hAnsi="Times New Roman" w:cs="Times New Roman"/>
          <w:i/>
          <w:sz w:val="24"/>
          <w:szCs w:val="24"/>
          <w:lang w:eastAsia="lt-LT"/>
        </w:rPr>
      </w:pPr>
    </w:p>
    <w:p w:rsidR="00F02454" w:rsidRPr="0048049D" w:rsidRDefault="00F02454" w:rsidP="00F02454">
      <w:pPr>
        <w:spacing w:after="0" w:line="240" w:lineRule="auto"/>
        <w:jc w:val="both"/>
        <w:rPr>
          <w:rFonts w:ascii="Times New Roman" w:eastAsia="Times New Roman" w:hAnsi="Times New Roman" w:cs="Times New Roman"/>
          <w:b/>
          <w:sz w:val="24"/>
          <w:szCs w:val="24"/>
          <w:lang w:eastAsia="lt-LT"/>
        </w:rPr>
      </w:pPr>
    </w:p>
    <w:p w:rsidR="00F02454" w:rsidRPr="0048049D" w:rsidRDefault="00F02454" w:rsidP="00F02454">
      <w:pPr>
        <w:spacing w:after="0" w:line="240" w:lineRule="auto"/>
        <w:jc w:val="both"/>
        <w:rPr>
          <w:rFonts w:ascii="Times New Roman" w:eastAsia="Times New Roman" w:hAnsi="Times New Roman" w:cs="Times New Roman"/>
          <w:b/>
          <w:sz w:val="24"/>
          <w:szCs w:val="24"/>
          <w:lang w:eastAsia="lt-LT"/>
        </w:rPr>
      </w:pPr>
    </w:p>
    <w:p w:rsidR="00F02454" w:rsidRPr="0048049D" w:rsidRDefault="00F02454" w:rsidP="00F02454">
      <w:pPr>
        <w:spacing w:after="0" w:line="240" w:lineRule="auto"/>
        <w:jc w:val="both"/>
        <w:rPr>
          <w:rFonts w:ascii="Times New Roman" w:eastAsia="Times New Roman" w:hAnsi="Times New Roman" w:cs="Times New Roman"/>
          <w:b/>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b/>
          <w:i/>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b/>
          <w:i/>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b/>
          <w:i/>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b/>
          <w:i/>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b/>
          <w:i/>
          <w:sz w:val="24"/>
          <w:szCs w:val="24"/>
          <w:lang w:eastAsia="lt-LT"/>
        </w:rPr>
      </w:pPr>
      <w:r w:rsidRPr="0048049D">
        <w:rPr>
          <w:rFonts w:ascii="Times New Roman" w:eastAsia="Times New Roman" w:hAnsi="Times New Roman" w:cs="Times New Roman"/>
          <w:b/>
          <w:noProof/>
          <w:sz w:val="24"/>
          <w:szCs w:val="24"/>
          <w:lang w:eastAsia="lt-LT"/>
        </w:rPr>
        <mc:AlternateContent>
          <mc:Choice Requires="wps">
            <w:drawing>
              <wp:anchor distT="0" distB="0" distL="114300" distR="114300" simplePos="0" relativeHeight="251662336" behindDoc="0" locked="0" layoutInCell="1" allowOverlap="1" wp14:anchorId="49A9E4CF" wp14:editId="15BBBF08">
                <wp:simplePos x="0" y="0"/>
                <wp:positionH relativeFrom="column">
                  <wp:posOffset>-323215</wp:posOffset>
                </wp:positionH>
                <wp:positionV relativeFrom="paragraph">
                  <wp:posOffset>43180</wp:posOffset>
                </wp:positionV>
                <wp:extent cx="5633085" cy="1216025"/>
                <wp:effectExtent l="19050" t="19050" r="24765" b="22225"/>
                <wp:wrapNone/>
                <wp:docPr id="17" name="Taisyklingasis penkiakampi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3085" cy="1216025"/>
                        </a:xfrm>
                        <a:prstGeom prst="pentagon">
                          <a:avLst/>
                        </a:prstGeom>
                        <a:solidFill>
                          <a:srgbClr val="FFFFFF"/>
                        </a:solidFill>
                        <a:ln w="3175">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02454" w:rsidRPr="00CA6550" w:rsidRDefault="00F02454" w:rsidP="00F02454">
                            <w:pPr>
                              <w:jc w:val="both"/>
                              <w:rPr>
                                <w:rFonts w:ascii="Times New Roman" w:hAnsi="Times New Roman" w:cs="Times New Roman"/>
                                <w:sz w:val="24"/>
                                <w:szCs w:val="24"/>
                              </w:rPr>
                            </w:pPr>
                            <w:r w:rsidRPr="00CA6550">
                              <w:rPr>
                                <w:rFonts w:ascii="Times New Roman" w:hAnsi="Times New Roman" w:cs="Times New Roman"/>
                                <w:sz w:val="24"/>
                                <w:szCs w:val="24"/>
                              </w:rPr>
                              <w:t>Atsižvelgiant į vaikų gebėjimus ir turimą patirtį veiklą galima tęsti tyrinėjant lapus per didinamąjį stiklą, mikroskopą, žymėti duomenis stebėjimų lapuose.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aisyklingasis penkiakampis 17" o:spid="_x0000_s1030" type="#_x0000_t56" style="position:absolute;left:0;text-align:left;margin-left:-25.45pt;margin-top:3.4pt;width:443.55pt;height:9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" strokecolor="#f79646" strokeweight=".25pt">
                <v:shadow color="#868686"/>
                <v:textbox>
                  <w:txbxContent>
                    <w:p w:rsidR="00F02454" w:rsidRPr="00CA6550" w:rsidRDefault="00F02454" w:rsidP="00F02454">
                      <w:pPr>
                        <w:jc w:val="both"/>
                        <w:rPr>
                          <w:rFonts w:ascii="Times New Roman" w:hAnsi="Times New Roman" w:cs="Times New Roman"/>
                          <w:sz w:val="24"/>
                          <w:szCs w:val="24"/>
                        </w:rPr>
                      </w:pPr>
                      <w:r w:rsidRPr="00CA6550">
                        <w:rPr>
                          <w:rFonts w:ascii="Times New Roman" w:hAnsi="Times New Roman" w:cs="Times New Roman"/>
                          <w:sz w:val="24"/>
                          <w:szCs w:val="24"/>
                        </w:rPr>
                        <w:t>Atsižvelgiant į vaikų gebėjimus ir turimą patirtį veiklą galima tęsti tyrinėjant lapus per didinamąjį stiklą, mikroskopą, žymėti duomenis stebėjimų lapuose.</w:t>
                      </w:r>
                    </w:p>
                  </w:txbxContent>
                </v:textbox>
              </v:shape>
            </w:pict>
          </mc:Fallback>
        </mc:AlternateContent>
      </w:r>
    </w:p>
    <w:p w:rsidR="00F02454" w:rsidRPr="0048049D" w:rsidRDefault="00F02454" w:rsidP="00F02454">
      <w:pPr>
        <w:spacing w:after="0" w:line="240" w:lineRule="atLeast"/>
        <w:ind w:firstLine="720"/>
        <w:jc w:val="both"/>
        <w:rPr>
          <w:rFonts w:ascii="Times New Roman" w:eastAsia="Times New Roman" w:hAnsi="Times New Roman" w:cs="Times New Roman"/>
          <w:b/>
          <w:i/>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b/>
          <w:i/>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b/>
          <w:i/>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b/>
          <w:i/>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b/>
          <w:i/>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b/>
          <w:i/>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b/>
          <w:i/>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b/>
          <w:i/>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b/>
          <w:i/>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b/>
          <w:i/>
          <w:sz w:val="24"/>
          <w:szCs w:val="24"/>
          <w:lang w:eastAsia="lt-LT"/>
        </w:rPr>
      </w:pPr>
      <w:r w:rsidRPr="0048049D">
        <w:rPr>
          <w:rFonts w:ascii="Times New Roman" w:eastAsia="Times New Roman" w:hAnsi="Times New Roman" w:cs="Times New Roman"/>
          <w:b/>
          <w:i/>
          <w:sz w:val="24"/>
          <w:szCs w:val="24"/>
          <w:lang w:eastAsia="lt-LT"/>
        </w:rPr>
        <w:t xml:space="preserve">Kaip tai padeda vertinant vaikų pasiekimus? </w:t>
      </w:r>
    </w:p>
    <w:p w:rsidR="00F02454" w:rsidRPr="0048049D" w:rsidRDefault="00F02454" w:rsidP="00F02454">
      <w:pPr>
        <w:spacing w:after="0" w:line="240" w:lineRule="atLeast"/>
        <w:ind w:firstLine="720"/>
        <w:jc w:val="both"/>
        <w:rPr>
          <w:rFonts w:ascii="Times New Roman" w:eastAsia="Times New Roman" w:hAnsi="Times New Roman" w:cs="Times New Roman"/>
          <w:b/>
          <w:sz w:val="24"/>
          <w:szCs w:val="24"/>
          <w:lang w:eastAsia="lt-LT"/>
        </w:rPr>
      </w:pPr>
    </w:p>
    <w:p w:rsidR="00F02454" w:rsidRDefault="00F02454" w:rsidP="00F02454">
      <w:pPr>
        <w:spacing w:after="0" w:line="240" w:lineRule="atLeast"/>
        <w:ind w:firstLine="720"/>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Veiklos metu</w:t>
      </w:r>
      <w:r w:rsidRPr="0048049D">
        <w:rPr>
          <w:rFonts w:ascii="Times New Roman" w:eastAsia="Times New Roman" w:hAnsi="Times New Roman" w:cs="Times New Roman"/>
          <w:b/>
          <w:sz w:val="24"/>
          <w:szCs w:val="24"/>
          <w:lang w:eastAsia="lt-LT"/>
        </w:rPr>
        <w:t xml:space="preserve"> </w:t>
      </w:r>
      <w:r w:rsidRPr="0048049D">
        <w:rPr>
          <w:rFonts w:ascii="Times New Roman" w:eastAsia="Times New Roman" w:hAnsi="Times New Roman" w:cs="Times New Roman"/>
          <w:sz w:val="24"/>
          <w:szCs w:val="24"/>
          <w:lang w:eastAsia="lt-LT"/>
        </w:rPr>
        <w:t xml:space="preserve">stebimas vaikų susidomėjimas, gebėjimas susitarti grupelėse, įsitraukimas į žaidimą, tyrinėjimą. </w:t>
      </w:r>
    </w:p>
    <w:p w:rsidR="00F02454" w:rsidRPr="0048049D" w:rsidRDefault="00F02454" w:rsidP="00F02454">
      <w:pPr>
        <w:spacing w:after="0" w:line="240" w:lineRule="atLeast"/>
        <w:ind w:firstLine="720"/>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 xml:space="preserve">Komentarais vaiko pasiekimų aplanke ar vaiko dienoraštyje fiksuojama, kaip vaikai tyrinėja lapus; kaip juos palygina; kaip geba išskirti panašumus ir skirtumus; kaip geba formuluoti išvadas apie savo pastebėjimus ir atradimus.  </w:t>
      </w:r>
    </w:p>
    <w:p w:rsidR="00F02454" w:rsidRPr="0048049D" w:rsidRDefault="00F02454" w:rsidP="00F02454">
      <w:pPr>
        <w:spacing w:after="0" w:line="240" w:lineRule="atLeast"/>
        <w:ind w:firstLine="720"/>
        <w:jc w:val="both"/>
        <w:rPr>
          <w:rFonts w:ascii="Times New Roman" w:eastAsia="Times New Roman" w:hAnsi="Times New Roman" w:cs="Times New Roman"/>
          <w:sz w:val="24"/>
          <w:szCs w:val="24"/>
          <w:lang w:eastAsia="lt-LT"/>
        </w:rPr>
      </w:pPr>
    </w:p>
    <w:p w:rsidR="00F02454" w:rsidRPr="0048049D" w:rsidRDefault="00F02454" w:rsidP="00F02454">
      <w:pPr>
        <w:spacing w:after="0" w:line="240" w:lineRule="atLeast"/>
        <w:ind w:firstLine="720"/>
        <w:jc w:val="both"/>
        <w:rPr>
          <w:rFonts w:ascii="Times New Roman" w:eastAsia="Times New Roman" w:hAnsi="Times New Roman" w:cs="Times New Roman"/>
          <w:sz w:val="24"/>
          <w:szCs w:val="24"/>
          <w:lang w:eastAsia="lt-LT"/>
        </w:rPr>
      </w:pPr>
    </w:p>
    <w:p w:rsidR="00F02454" w:rsidRPr="0048049D" w:rsidRDefault="00F02454" w:rsidP="00F02454">
      <w:pPr>
        <w:spacing w:after="0" w:line="240" w:lineRule="auto"/>
        <w:ind w:right="-1"/>
        <w:jc w:val="both"/>
        <w:rPr>
          <w:rFonts w:ascii="Times New Roman" w:eastAsia="Times New Roman" w:hAnsi="Times New Roman" w:cs="Times New Roman"/>
          <w:noProof/>
          <w:sz w:val="24"/>
          <w:szCs w:val="24"/>
          <w:lang w:eastAsia="lt-LT"/>
        </w:rPr>
      </w:pPr>
      <w:r w:rsidRPr="0048049D">
        <w:rPr>
          <w:rFonts w:ascii="Times New Roman" w:eastAsia="Times New Roman" w:hAnsi="Times New Roman" w:cs="Times New Roman"/>
          <w:noProof/>
          <w:sz w:val="24"/>
          <w:szCs w:val="24"/>
          <w:lang w:eastAsia="lt-LT"/>
        </w:rPr>
        <w:t xml:space="preserve">   </w:t>
      </w:r>
    </w:p>
    <w:p w:rsidR="00F02454" w:rsidRPr="0048049D" w:rsidRDefault="00F02454" w:rsidP="00F02454">
      <w:pPr>
        <w:spacing w:after="0" w:line="240" w:lineRule="atLeast"/>
        <w:ind w:firstLine="720"/>
        <w:jc w:val="both"/>
        <w:rPr>
          <w:rFonts w:ascii="Times New Roman" w:eastAsia="Times New Roman" w:hAnsi="Times New Roman" w:cs="Times New Roman"/>
          <w:b/>
          <w:sz w:val="24"/>
          <w:szCs w:val="24"/>
          <w:lang w:eastAsia="lt-LT"/>
        </w:rPr>
      </w:pPr>
      <w:r w:rsidRPr="0048049D">
        <w:rPr>
          <w:rFonts w:ascii="Times New Roman" w:eastAsia="Times New Roman" w:hAnsi="Times New Roman" w:cs="Times New Roman"/>
          <w:b/>
          <w:sz w:val="24"/>
          <w:szCs w:val="24"/>
          <w:lang w:eastAsia="lt-LT"/>
        </w:rPr>
        <w:t xml:space="preserve">1 priedas </w:t>
      </w:r>
    </w:p>
    <w:p w:rsidR="00F02454" w:rsidRPr="0048049D" w:rsidRDefault="00F02454" w:rsidP="00F02454">
      <w:pPr>
        <w:spacing w:after="0" w:line="240" w:lineRule="auto"/>
        <w:ind w:left="720"/>
        <w:jc w:val="both"/>
        <w:rPr>
          <w:rFonts w:ascii="Times New Roman" w:eastAsia="Times New Roman" w:hAnsi="Times New Roman" w:cs="Times New Roman"/>
          <w:sz w:val="24"/>
          <w:szCs w:val="24"/>
          <w:lang w:eastAsia="lt-LT"/>
        </w:rPr>
      </w:pPr>
    </w:p>
    <w:tbl>
      <w:tblPr>
        <w:tblW w:w="0" w:type="auto"/>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1277"/>
        <w:gridCol w:w="2835"/>
        <w:gridCol w:w="3118"/>
        <w:gridCol w:w="2694"/>
      </w:tblGrid>
      <w:tr w:rsidR="00F02454" w:rsidRPr="0048049D" w:rsidTr="00BD5483">
        <w:tc>
          <w:tcPr>
            <w:tcW w:w="1277" w:type="dxa"/>
            <w:tcBorders>
              <w:bottom w:val="single" w:sz="6" w:space="0" w:color="000000"/>
            </w:tcBorders>
            <w:shd w:val="solid" w:color="000080" w:fill="FFFFFF"/>
          </w:tcPr>
          <w:p w:rsidR="00F02454" w:rsidRPr="0048049D" w:rsidRDefault="00F02454" w:rsidP="00BD5483">
            <w:pPr>
              <w:spacing w:after="0" w:line="240" w:lineRule="auto"/>
              <w:jc w:val="center"/>
              <w:rPr>
                <w:rFonts w:ascii="Times New Roman" w:eastAsia="Times New Roman" w:hAnsi="Times New Roman" w:cs="Times New Roman"/>
                <w:b/>
                <w:bCs/>
                <w:i/>
                <w:iCs/>
                <w:color w:val="FFFFFF"/>
                <w:sz w:val="20"/>
                <w:szCs w:val="20"/>
                <w:lang w:eastAsia="lt-LT"/>
              </w:rPr>
            </w:pPr>
            <w:r w:rsidRPr="0048049D">
              <w:rPr>
                <w:rFonts w:ascii="Times New Roman" w:eastAsia="Times New Roman" w:hAnsi="Times New Roman" w:cs="Times New Roman"/>
                <w:b/>
                <w:bCs/>
                <w:i/>
                <w:iCs/>
                <w:color w:val="FFFFFF"/>
                <w:sz w:val="20"/>
                <w:szCs w:val="20"/>
                <w:lang w:eastAsia="lt-LT"/>
              </w:rPr>
              <w:t>Medžio pavadinimas</w:t>
            </w:r>
          </w:p>
        </w:tc>
        <w:tc>
          <w:tcPr>
            <w:tcW w:w="2835" w:type="dxa"/>
            <w:tcBorders>
              <w:bottom w:val="single" w:sz="6" w:space="0" w:color="000000"/>
            </w:tcBorders>
            <w:shd w:val="solid" w:color="000080" w:fill="FFFFFF"/>
          </w:tcPr>
          <w:p w:rsidR="00F02454" w:rsidRPr="0048049D" w:rsidRDefault="00F02454" w:rsidP="00BD5483">
            <w:pPr>
              <w:spacing w:after="0" w:line="240" w:lineRule="auto"/>
              <w:jc w:val="center"/>
              <w:rPr>
                <w:rFonts w:ascii="Times New Roman" w:eastAsia="Times New Roman" w:hAnsi="Times New Roman" w:cs="Times New Roman"/>
                <w:b/>
                <w:bCs/>
                <w:i/>
                <w:iCs/>
                <w:color w:val="FFFFFF"/>
                <w:sz w:val="20"/>
                <w:szCs w:val="20"/>
                <w:lang w:eastAsia="lt-LT"/>
              </w:rPr>
            </w:pPr>
            <w:r w:rsidRPr="0048049D">
              <w:rPr>
                <w:rFonts w:ascii="Times New Roman" w:eastAsia="Times New Roman" w:hAnsi="Times New Roman" w:cs="Times New Roman"/>
                <w:b/>
                <w:bCs/>
                <w:i/>
                <w:iCs/>
                <w:color w:val="FFFFFF"/>
                <w:sz w:val="20"/>
                <w:szCs w:val="20"/>
                <w:lang w:eastAsia="lt-LT"/>
              </w:rPr>
              <w:t>Medis</w:t>
            </w:r>
          </w:p>
        </w:tc>
        <w:tc>
          <w:tcPr>
            <w:tcW w:w="3118" w:type="dxa"/>
            <w:tcBorders>
              <w:bottom w:val="single" w:sz="6" w:space="0" w:color="000000"/>
            </w:tcBorders>
            <w:shd w:val="solid" w:color="000080" w:fill="FFFFFF"/>
          </w:tcPr>
          <w:p w:rsidR="00F02454" w:rsidRPr="0048049D" w:rsidRDefault="00F02454" w:rsidP="00BD5483">
            <w:pPr>
              <w:spacing w:after="0" w:line="240" w:lineRule="auto"/>
              <w:jc w:val="center"/>
              <w:rPr>
                <w:rFonts w:ascii="Times New Roman" w:eastAsia="Times New Roman" w:hAnsi="Times New Roman" w:cs="Times New Roman"/>
                <w:b/>
                <w:bCs/>
                <w:i/>
                <w:iCs/>
                <w:color w:val="FFFFFF"/>
                <w:sz w:val="20"/>
                <w:szCs w:val="20"/>
                <w:lang w:eastAsia="lt-LT"/>
              </w:rPr>
            </w:pPr>
            <w:r w:rsidRPr="0048049D">
              <w:rPr>
                <w:rFonts w:ascii="Times New Roman" w:eastAsia="Times New Roman" w:hAnsi="Times New Roman" w:cs="Times New Roman"/>
                <w:b/>
                <w:bCs/>
                <w:i/>
                <w:iCs/>
                <w:color w:val="FFFFFF"/>
                <w:sz w:val="20"/>
                <w:szCs w:val="20"/>
                <w:lang w:eastAsia="lt-LT"/>
              </w:rPr>
              <w:t>Medžio kamienas</w:t>
            </w:r>
          </w:p>
        </w:tc>
        <w:tc>
          <w:tcPr>
            <w:tcW w:w="2694" w:type="dxa"/>
            <w:tcBorders>
              <w:bottom w:val="single" w:sz="6" w:space="0" w:color="000000"/>
            </w:tcBorders>
            <w:shd w:val="solid" w:color="000080" w:fill="FFFFFF"/>
          </w:tcPr>
          <w:p w:rsidR="00F02454" w:rsidRPr="0048049D" w:rsidRDefault="00F02454" w:rsidP="00BD5483">
            <w:pPr>
              <w:spacing w:after="0" w:line="240" w:lineRule="auto"/>
              <w:jc w:val="center"/>
              <w:rPr>
                <w:rFonts w:ascii="Times New Roman" w:eastAsia="Times New Roman" w:hAnsi="Times New Roman" w:cs="Times New Roman"/>
                <w:b/>
                <w:bCs/>
                <w:i/>
                <w:iCs/>
                <w:color w:val="FFFFFF"/>
                <w:sz w:val="20"/>
                <w:szCs w:val="20"/>
                <w:lang w:eastAsia="lt-LT"/>
              </w:rPr>
            </w:pPr>
            <w:r w:rsidRPr="0048049D">
              <w:rPr>
                <w:rFonts w:ascii="Times New Roman" w:eastAsia="Times New Roman" w:hAnsi="Times New Roman" w:cs="Times New Roman"/>
                <w:b/>
                <w:bCs/>
                <w:i/>
                <w:iCs/>
                <w:color w:val="FFFFFF"/>
                <w:sz w:val="20"/>
                <w:szCs w:val="20"/>
                <w:lang w:eastAsia="lt-LT"/>
              </w:rPr>
              <w:t>Medžio lapas / šaka</w:t>
            </w:r>
          </w:p>
        </w:tc>
      </w:tr>
      <w:tr w:rsidR="00F02454" w:rsidRPr="0048049D" w:rsidTr="00BD5483">
        <w:tc>
          <w:tcPr>
            <w:tcW w:w="1277"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Cs/>
                <w:i/>
                <w:color w:val="000000"/>
                <w:sz w:val="24"/>
                <w:szCs w:val="24"/>
                <w:lang w:eastAsia="lt-LT"/>
              </w:rPr>
            </w:pPr>
            <w:r w:rsidRPr="0048049D">
              <w:rPr>
                <w:rFonts w:ascii="Times New Roman" w:eastAsia="Times New Roman" w:hAnsi="Times New Roman" w:cs="Times New Roman"/>
                <w:bCs/>
                <w:i/>
                <w:color w:val="000000"/>
                <w:sz w:val="24"/>
                <w:szCs w:val="24"/>
                <w:lang w:eastAsia="lt-LT"/>
              </w:rPr>
              <w:t>Ąžuolas</w:t>
            </w:r>
          </w:p>
        </w:tc>
        <w:tc>
          <w:tcPr>
            <w:tcW w:w="2835"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r w:rsidRPr="0048049D">
              <w:rPr>
                <w:rFonts w:ascii="Times New Roman" w:eastAsia="Times New Roman" w:hAnsi="Times New Roman" w:cs="Times New Roman"/>
                <w:noProof/>
                <w:color w:val="000080"/>
                <w:sz w:val="24"/>
                <w:szCs w:val="24"/>
                <w:lang w:eastAsia="lt-LT"/>
              </w:rPr>
              <w:drawing>
                <wp:inline distT="0" distB="0" distL="0" distR="0" wp14:anchorId="61836EB0" wp14:editId="0A3A45A9">
                  <wp:extent cx="1390650" cy="1000125"/>
                  <wp:effectExtent l="0" t="0" r="0" b="9525"/>
                  <wp:docPr id="1" name="Paveikslėlis 1" descr="Aprašas: http://ifoto.delfi.lt/show.php?mode=1&amp;id=4281148&amp;width=630&amp;height=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Aprašas: http://ifoto.delfi.lt/show.php?mode=1&amp;id=4281148&amp;width=630&amp;height=4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000125"/>
                          </a:xfrm>
                          <a:prstGeom prst="rect">
                            <a:avLst/>
                          </a:prstGeom>
                          <a:noFill/>
                          <a:ln>
                            <a:noFill/>
                          </a:ln>
                        </pic:spPr>
                      </pic:pic>
                    </a:graphicData>
                  </a:graphic>
                </wp:inline>
              </w:drawing>
            </w:r>
          </w:p>
        </w:tc>
        <w:tc>
          <w:tcPr>
            <w:tcW w:w="3118"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r w:rsidRPr="0048049D">
              <w:rPr>
                <w:rFonts w:ascii="Times New Roman" w:eastAsia="Times New Roman" w:hAnsi="Times New Roman" w:cs="Times New Roman"/>
                <w:noProof/>
                <w:color w:val="000080"/>
                <w:sz w:val="24"/>
                <w:szCs w:val="24"/>
                <w:lang w:eastAsia="lt-LT"/>
              </w:rPr>
              <w:drawing>
                <wp:inline distT="0" distB="0" distL="0" distR="0" wp14:anchorId="788F1133" wp14:editId="2393C332">
                  <wp:extent cx="1485900" cy="990600"/>
                  <wp:effectExtent l="0" t="0" r="0" b="0"/>
                  <wp:docPr id="2" name="Paveikslėlis 2" descr="Aprašas: http://ifoto.delfi.lt/show.php?mode=1&amp;id=4281149&amp;width=630&amp;height=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Aprašas: http://ifoto.delfi.lt/show.php?mode=1&amp;id=4281149&amp;width=630&amp;height=4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inline>
              </w:drawing>
            </w:r>
          </w:p>
        </w:tc>
        <w:tc>
          <w:tcPr>
            <w:tcW w:w="2694"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r w:rsidRPr="0048049D">
              <w:rPr>
                <w:rFonts w:ascii="Times New Roman" w:eastAsia="Times New Roman" w:hAnsi="Times New Roman" w:cs="Times New Roman"/>
                <w:noProof/>
                <w:color w:val="000080"/>
                <w:sz w:val="24"/>
                <w:szCs w:val="24"/>
                <w:lang w:eastAsia="lt-LT"/>
              </w:rPr>
              <w:drawing>
                <wp:inline distT="0" distB="0" distL="0" distR="0" wp14:anchorId="76B41DC4" wp14:editId="76E6E8C7">
                  <wp:extent cx="1371600" cy="942975"/>
                  <wp:effectExtent l="0" t="0" r="0" b="9525"/>
                  <wp:docPr id="3" name="Paveikslėlis 3" descr="Aprašas: http://ifoto.delfi.lt/show.php?mode=1&amp;id=4281151&amp;width=630&amp;height=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6" descr="Aprašas: http://ifoto.delfi.lt/show.php?mode=1&amp;id=4281151&amp;width=630&amp;height=4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942975"/>
                          </a:xfrm>
                          <a:prstGeom prst="rect">
                            <a:avLst/>
                          </a:prstGeom>
                          <a:noFill/>
                          <a:ln>
                            <a:noFill/>
                          </a:ln>
                        </pic:spPr>
                      </pic:pic>
                    </a:graphicData>
                  </a:graphic>
                </wp:inline>
              </w:drawing>
            </w:r>
          </w:p>
        </w:tc>
      </w:tr>
      <w:tr w:rsidR="00F02454" w:rsidRPr="0048049D" w:rsidTr="00BD5483">
        <w:tc>
          <w:tcPr>
            <w:tcW w:w="1277"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Cs/>
                <w:i/>
                <w:color w:val="000000"/>
                <w:sz w:val="24"/>
                <w:szCs w:val="24"/>
                <w:lang w:eastAsia="lt-LT"/>
              </w:rPr>
            </w:pPr>
            <w:r w:rsidRPr="0048049D">
              <w:rPr>
                <w:rFonts w:ascii="Times New Roman" w:eastAsia="Times New Roman" w:hAnsi="Times New Roman" w:cs="Times New Roman"/>
                <w:bCs/>
                <w:i/>
                <w:color w:val="000000"/>
                <w:sz w:val="24"/>
                <w:szCs w:val="24"/>
                <w:lang w:eastAsia="lt-LT"/>
              </w:rPr>
              <w:t>Kaštonas</w:t>
            </w:r>
          </w:p>
          <w:p w:rsidR="00F02454" w:rsidRPr="0048049D" w:rsidRDefault="00F02454" w:rsidP="00BD5483">
            <w:pPr>
              <w:spacing w:after="0" w:line="240" w:lineRule="auto"/>
              <w:jc w:val="both"/>
              <w:rPr>
                <w:rFonts w:ascii="Times New Roman" w:eastAsia="Times New Roman" w:hAnsi="Times New Roman" w:cs="Times New Roman"/>
                <w:bCs/>
                <w:i/>
                <w:color w:val="000000"/>
                <w:sz w:val="24"/>
                <w:szCs w:val="24"/>
                <w:lang w:eastAsia="lt-LT"/>
              </w:rPr>
            </w:pPr>
          </w:p>
        </w:tc>
        <w:tc>
          <w:tcPr>
            <w:tcW w:w="2835"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r w:rsidRPr="0048049D">
              <w:rPr>
                <w:rFonts w:ascii="Times New Roman" w:eastAsia="Times New Roman" w:hAnsi="Times New Roman" w:cs="Times New Roman"/>
                <w:noProof/>
                <w:color w:val="000080"/>
                <w:sz w:val="24"/>
                <w:szCs w:val="24"/>
                <w:lang w:eastAsia="lt-LT"/>
              </w:rPr>
              <w:drawing>
                <wp:inline distT="0" distB="0" distL="0" distR="0" wp14:anchorId="137D0ECF" wp14:editId="3FADE00F">
                  <wp:extent cx="1333500" cy="1019175"/>
                  <wp:effectExtent l="0" t="0" r="0" b="9525"/>
                  <wp:docPr id="4" name="Paveikslėlis 4" descr="Aprašas: http://ifoto.delfi.lt/show.php?mode=1&amp;id=4281170&amp;width=630&amp;height=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Aprašas: http://ifoto.delfi.lt/show.php?mode=1&amp;id=4281170&amp;width=630&amp;height=4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1019175"/>
                          </a:xfrm>
                          <a:prstGeom prst="rect">
                            <a:avLst/>
                          </a:prstGeom>
                          <a:noFill/>
                          <a:ln>
                            <a:noFill/>
                          </a:ln>
                        </pic:spPr>
                      </pic:pic>
                    </a:graphicData>
                  </a:graphic>
                </wp:inline>
              </w:drawing>
            </w:r>
          </w:p>
        </w:tc>
        <w:tc>
          <w:tcPr>
            <w:tcW w:w="3118"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r w:rsidRPr="0048049D">
              <w:rPr>
                <w:rFonts w:ascii="Times New Roman" w:eastAsia="Times New Roman" w:hAnsi="Times New Roman" w:cs="Times New Roman"/>
                <w:noProof/>
                <w:color w:val="000080"/>
                <w:sz w:val="24"/>
                <w:szCs w:val="24"/>
                <w:lang w:eastAsia="lt-LT"/>
              </w:rPr>
              <w:drawing>
                <wp:inline distT="0" distB="0" distL="0" distR="0" wp14:anchorId="0C797685" wp14:editId="2AC48257">
                  <wp:extent cx="1438275" cy="1076325"/>
                  <wp:effectExtent l="0" t="0" r="9525" b="9525"/>
                  <wp:docPr id="5" name="Paveikslėlis 5" descr="Aprašas: http://ifoto.delfi.lt/show.php?mode=1&amp;id=4281172&amp;width=630&amp;height=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Aprašas: http://ifoto.delfi.lt/show.php?mode=1&amp;id=4281172&amp;width=630&amp;height=4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1076325"/>
                          </a:xfrm>
                          <a:prstGeom prst="rect">
                            <a:avLst/>
                          </a:prstGeom>
                          <a:noFill/>
                          <a:ln>
                            <a:noFill/>
                          </a:ln>
                        </pic:spPr>
                      </pic:pic>
                    </a:graphicData>
                  </a:graphic>
                </wp:inline>
              </w:drawing>
            </w:r>
          </w:p>
        </w:tc>
        <w:tc>
          <w:tcPr>
            <w:tcW w:w="2694"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r w:rsidRPr="0048049D">
              <w:rPr>
                <w:rFonts w:ascii="Times New Roman" w:eastAsia="Times New Roman" w:hAnsi="Times New Roman" w:cs="Times New Roman"/>
                <w:noProof/>
                <w:color w:val="000080"/>
                <w:sz w:val="24"/>
                <w:szCs w:val="24"/>
                <w:lang w:eastAsia="lt-LT"/>
              </w:rPr>
              <w:drawing>
                <wp:inline distT="0" distB="0" distL="0" distR="0" wp14:anchorId="4FC91C05" wp14:editId="7144D28A">
                  <wp:extent cx="1371600" cy="1019175"/>
                  <wp:effectExtent l="0" t="0" r="0" b="9525"/>
                  <wp:docPr id="6" name="Paveikslėlis 6" descr="Aprašas: http://ifoto.delfi.lt/show.php?mode=1&amp;id=4281173&amp;width=630&amp;height=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Aprašas: http://ifoto.delfi.lt/show.php?mode=1&amp;id=4281173&amp;width=630&amp;height=4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019175"/>
                          </a:xfrm>
                          <a:prstGeom prst="rect">
                            <a:avLst/>
                          </a:prstGeom>
                          <a:noFill/>
                          <a:ln>
                            <a:noFill/>
                          </a:ln>
                        </pic:spPr>
                      </pic:pic>
                    </a:graphicData>
                  </a:graphic>
                </wp:inline>
              </w:drawing>
            </w:r>
          </w:p>
        </w:tc>
      </w:tr>
      <w:tr w:rsidR="00F02454" w:rsidRPr="0048049D" w:rsidTr="00BD5483">
        <w:tc>
          <w:tcPr>
            <w:tcW w:w="1277"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Cs/>
                <w:i/>
                <w:color w:val="000000"/>
                <w:sz w:val="24"/>
                <w:szCs w:val="24"/>
                <w:lang w:eastAsia="lt-LT"/>
              </w:rPr>
            </w:pPr>
            <w:r w:rsidRPr="0048049D">
              <w:rPr>
                <w:rFonts w:ascii="Times New Roman" w:eastAsia="Times New Roman" w:hAnsi="Times New Roman" w:cs="Times New Roman"/>
                <w:bCs/>
                <w:i/>
                <w:color w:val="000000"/>
                <w:sz w:val="24"/>
                <w:szCs w:val="24"/>
                <w:lang w:eastAsia="lt-LT"/>
              </w:rPr>
              <w:t>Liepa</w:t>
            </w:r>
          </w:p>
          <w:p w:rsidR="00F02454" w:rsidRPr="0048049D" w:rsidRDefault="00F02454" w:rsidP="00BD5483">
            <w:pPr>
              <w:spacing w:after="0" w:line="240" w:lineRule="auto"/>
              <w:jc w:val="both"/>
              <w:rPr>
                <w:rFonts w:ascii="Times New Roman" w:eastAsia="Times New Roman" w:hAnsi="Times New Roman" w:cs="Times New Roman"/>
                <w:bCs/>
                <w:i/>
                <w:color w:val="000000"/>
                <w:sz w:val="24"/>
                <w:szCs w:val="24"/>
                <w:lang w:eastAsia="lt-LT"/>
              </w:rPr>
            </w:pPr>
          </w:p>
        </w:tc>
        <w:tc>
          <w:tcPr>
            <w:tcW w:w="2835"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r w:rsidRPr="0048049D">
              <w:rPr>
                <w:rFonts w:ascii="Times New Roman" w:eastAsia="Times New Roman" w:hAnsi="Times New Roman" w:cs="Times New Roman"/>
                <w:noProof/>
                <w:color w:val="000080"/>
                <w:sz w:val="24"/>
                <w:szCs w:val="24"/>
                <w:lang w:eastAsia="lt-LT"/>
              </w:rPr>
              <w:drawing>
                <wp:inline distT="0" distB="0" distL="0" distR="0" wp14:anchorId="784DF975" wp14:editId="6267EB1F">
                  <wp:extent cx="1323975" cy="838200"/>
                  <wp:effectExtent l="0" t="0" r="9525" b="0"/>
                  <wp:docPr id="7" name="Paveikslėlis 7" descr="Aprašas: http://ifoto.delfi.lt/show.php?mode=1&amp;id=4281204&amp;width=630&amp;height=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Aprašas: http://ifoto.delfi.lt/show.php?mode=1&amp;id=4281204&amp;width=630&amp;height=4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3975" cy="838200"/>
                          </a:xfrm>
                          <a:prstGeom prst="rect">
                            <a:avLst/>
                          </a:prstGeom>
                          <a:noFill/>
                          <a:ln>
                            <a:noFill/>
                          </a:ln>
                        </pic:spPr>
                      </pic:pic>
                    </a:graphicData>
                  </a:graphic>
                </wp:inline>
              </w:drawing>
            </w:r>
          </w:p>
        </w:tc>
        <w:tc>
          <w:tcPr>
            <w:tcW w:w="3118"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r w:rsidRPr="0048049D">
              <w:rPr>
                <w:rFonts w:ascii="Times New Roman" w:eastAsia="Times New Roman" w:hAnsi="Times New Roman" w:cs="Times New Roman"/>
                <w:noProof/>
                <w:color w:val="000080"/>
                <w:sz w:val="24"/>
                <w:szCs w:val="24"/>
                <w:lang w:eastAsia="lt-LT"/>
              </w:rPr>
              <w:drawing>
                <wp:inline distT="0" distB="0" distL="0" distR="0" wp14:anchorId="47B3FA93" wp14:editId="5EA0ABF9">
                  <wp:extent cx="1438275" cy="742950"/>
                  <wp:effectExtent l="0" t="0" r="9525" b="0"/>
                  <wp:docPr id="8" name="Paveikslėlis 8" descr="Aprašas: http://ifoto.delfi.lt/show.php?mode=1&amp;id=4281205&amp;width=630&amp;height=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Aprašas: http://ifoto.delfi.lt/show.php?mode=1&amp;id=4281205&amp;width=630&amp;height=4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8275" cy="742950"/>
                          </a:xfrm>
                          <a:prstGeom prst="rect">
                            <a:avLst/>
                          </a:prstGeom>
                          <a:noFill/>
                          <a:ln>
                            <a:noFill/>
                          </a:ln>
                        </pic:spPr>
                      </pic:pic>
                    </a:graphicData>
                  </a:graphic>
                </wp:inline>
              </w:drawing>
            </w:r>
          </w:p>
        </w:tc>
        <w:tc>
          <w:tcPr>
            <w:tcW w:w="2694"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r w:rsidRPr="0048049D">
              <w:rPr>
                <w:rFonts w:ascii="Times New Roman" w:eastAsia="Times New Roman" w:hAnsi="Times New Roman" w:cs="Times New Roman"/>
                <w:noProof/>
                <w:color w:val="000080"/>
                <w:sz w:val="24"/>
                <w:szCs w:val="24"/>
                <w:lang w:eastAsia="lt-LT"/>
              </w:rPr>
              <w:drawing>
                <wp:inline distT="0" distB="0" distL="0" distR="0" wp14:anchorId="54F24FBD" wp14:editId="6EE9EF28">
                  <wp:extent cx="1371600" cy="752475"/>
                  <wp:effectExtent l="0" t="0" r="0" b="9525"/>
                  <wp:docPr id="9" name="Paveikslėlis 9" descr="Aprašas: http://ifoto.delfi.lt/show.php?mode=1&amp;id=4281198&amp;width=630&amp;height=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Aprašas: http://ifoto.delfi.lt/show.php?mode=1&amp;id=4281198&amp;width=630&amp;height=4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752475"/>
                          </a:xfrm>
                          <a:prstGeom prst="rect">
                            <a:avLst/>
                          </a:prstGeom>
                          <a:noFill/>
                          <a:ln>
                            <a:noFill/>
                          </a:ln>
                        </pic:spPr>
                      </pic:pic>
                    </a:graphicData>
                  </a:graphic>
                </wp:inline>
              </w:drawing>
            </w:r>
          </w:p>
        </w:tc>
      </w:tr>
      <w:tr w:rsidR="00F02454" w:rsidRPr="0048049D" w:rsidTr="00BD5483">
        <w:tc>
          <w:tcPr>
            <w:tcW w:w="1277"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Cs/>
                <w:i/>
                <w:color w:val="000000"/>
                <w:sz w:val="24"/>
                <w:szCs w:val="24"/>
                <w:lang w:eastAsia="lt-LT"/>
              </w:rPr>
            </w:pPr>
            <w:r w:rsidRPr="0048049D">
              <w:rPr>
                <w:rFonts w:ascii="Times New Roman" w:eastAsia="Times New Roman" w:hAnsi="Times New Roman" w:cs="Times New Roman"/>
                <w:bCs/>
                <w:i/>
                <w:color w:val="000000"/>
                <w:sz w:val="24"/>
                <w:szCs w:val="24"/>
                <w:lang w:eastAsia="lt-LT"/>
              </w:rPr>
              <w:t>Eglė</w:t>
            </w:r>
          </w:p>
        </w:tc>
        <w:tc>
          <w:tcPr>
            <w:tcW w:w="2835"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r w:rsidRPr="0048049D">
              <w:rPr>
                <w:rFonts w:ascii="Times New Roman" w:eastAsia="Times New Roman" w:hAnsi="Times New Roman" w:cs="Times New Roman"/>
                <w:noProof/>
                <w:color w:val="000080"/>
                <w:sz w:val="24"/>
                <w:szCs w:val="24"/>
                <w:lang w:eastAsia="lt-LT"/>
              </w:rPr>
              <w:drawing>
                <wp:inline distT="0" distB="0" distL="0" distR="0" wp14:anchorId="1F88C825" wp14:editId="5D72FB99">
                  <wp:extent cx="1323975" cy="876300"/>
                  <wp:effectExtent l="0" t="0" r="9525" b="0"/>
                  <wp:docPr id="10" name="Paveikslėlis 10" descr="Aprašas: Vaizdas:Picea abie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Aprašas: Vaizdas:Picea abies0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3975" cy="876300"/>
                          </a:xfrm>
                          <a:prstGeom prst="rect">
                            <a:avLst/>
                          </a:prstGeom>
                          <a:noFill/>
                          <a:ln>
                            <a:noFill/>
                          </a:ln>
                        </pic:spPr>
                      </pic:pic>
                    </a:graphicData>
                  </a:graphic>
                </wp:inline>
              </w:drawing>
            </w:r>
          </w:p>
        </w:tc>
        <w:tc>
          <w:tcPr>
            <w:tcW w:w="3118"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r w:rsidRPr="0048049D">
              <w:rPr>
                <w:rFonts w:ascii="Times New Roman" w:eastAsia="Times New Roman" w:hAnsi="Times New Roman" w:cs="Times New Roman"/>
                <w:noProof/>
                <w:color w:val="000080"/>
                <w:sz w:val="24"/>
                <w:szCs w:val="24"/>
                <w:lang w:eastAsia="lt-LT"/>
              </w:rPr>
              <w:drawing>
                <wp:inline distT="0" distB="0" distL="0" distR="0" wp14:anchorId="1F2AF35A" wp14:editId="4DC68435">
                  <wp:extent cx="1438275" cy="847725"/>
                  <wp:effectExtent l="0" t="0" r="9525" b="9525"/>
                  <wp:docPr id="11" name="Paveikslėlis 11" descr="Aprašas: http://ifoto.delfi.lt/show.php?mode=1&amp;id=4281163&amp;width=630&amp;height=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Aprašas: http://ifoto.delfi.lt/show.php?mode=1&amp;id=4281163&amp;width=630&amp;height=4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inline>
              </w:drawing>
            </w:r>
          </w:p>
        </w:tc>
        <w:tc>
          <w:tcPr>
            <w:tcW w:w="2694"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r w:rsidRPr="0048049D">
              <w:rPr>
                <w:rFonts w:ascii="Times New Roman" w:eastAsia="Times New Roman" w:hAnsi="Times New Roman" w:cs="Times New Roman"/>
                <w:noProof/>
                <w:color w:val="000080"/>
                <w:sz w:val="24"/>
                <w:szCs w:val="24"/>
                <w:lang w:eastAsia="lt-LT"/>
              </w:rPr>
              <w:drawing>
                <wp:inline distT="0" distB="0" distL="0" distR="0" wp14:anchorId="53CACE27" wp14:editId="26539366">
                  <wp:extent cx="1371600" cy="828675"/>
                  <wp:effectExtent l="0" t="0" r="0" b="9525"/>
                  <wp:docPr id="12" name="Paveikslėlis 12" descr="Aprašas: http://ifoto.delfi.lt/show.php?mode=1&amp;id=4281165&amp;width=630&amp;height=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Aprašas: http://ifoto.delfi.lt/show.php?mode=1&amp;id=4281165&amp;width=630&amp;height=4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828675"/>
                          </a:xfrm>
                          <a:prstGeom prst="rect">
                            <a:avLst/>
                          </a:prstGeom>
                          <a:noFill/>
                          <a:ln>
                            <a:noFill/>
                          </a:ln>
                        </pic:spPr>
                      </pic:pic>
                    </a:graphicData>
                  </a:graphic>
                </wp:inline>
              </w:drawing>
            </w:r>
          </w:p>
        </w:tc>
      </w:tr>
      <w:tr w:rsidR="00F02454" w:rsidRPr="0048049D" w:rsidTr="00BD5483">
        <w:tc>
          <w:tcPr>
            <w:tcW w:w="1277"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bCs/>
                <w:i/>
                <w:color w:val="000000"/>
                <w:sz w:val="24"/>
                <w:szCs w:val="24"/>
                <w:lang w:eastAsia="lt-LT"/>
              </w:rPr>
            </w:pPr>
          </w:p>
        </w:tc>
        <w:tc>
          <w:tcPr>
            <w:tcW w:w="2835"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p>
        </w:tc>
        <w:tc>
          <w:tcPr>
            <w:tcW w:w="3118"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p>
        </w:tc>
        <w:tc>
          <w:tcPr>
            <w:tcW w:w="2694"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p>
        </w:tc>
      </w:tr>
      <w:tr w:rsidR="00F02454" w:rsidRPr="0048049D" w:rsidTr="00BD5483">
        <w:tc>
          <w:tcPr>
            <w:tcW w:w="1277"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bCs/>
                <w:i/>
                <w:color w:val="000000"/>
                <w:sz w:val="24"/>
                <w:szCs w:val="24"/>
                <w:lang w:eastAsia="lt-LT"/>
              </w:rPr>
            </w:pPr>
          </w:p>
        </w:tc>
        <w:tc>
          <w:tcPr>
            <w:tcW w:w="2835"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p>
        </w:tc>
        <w:tc>
          <w:tcPr>
            <w:tcW w:w="3118"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p>
        </w:tc>
        <w:tc>
          <w:tcPr>
            <w:tcW w:w="2694"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p>
        </w:tc>
      </w:tr>
      <w:tr w:rsidR="00F02454" w:rsidRPr="0048049D" w:rsidTr="00BD5483">
        <w:tc>
          <w:tcPr>
            <w:tcW w:w="1277"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bCs/>
                <w:i/>
                <w:color w:val="000000"/>
                <w:sz w:val="24"/>
                <w:szCs w:val="24"/>
                <w:lang w:eastAsia="lt-LT"/>
              </w:rPr>
            </w:pPr>
          </w:p>
        </w:tc>
        <w:tc>
          <w:tcPr>
            <w:tcW w:w="2835"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p>
        </w:tc>
        <w:tc>
          <w:tcPr>
            <w:tcW w:w="3118"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p>
        </w:tc>
        <w:tc>
          <w:tcPr>
            <w:tcW w:w="2694" w:type="dxa"/>
            <w:shd w:val="solid" w:color="C0C0C0" w:fill="FFFFFF"/>
          </w:tcPr>
          <w:p w:rsidR="00F02454" w:rsidRPr="0048049D" w:rsidRDefault="00F02454" w:rsidP="00BD5483">
            <w:pPr>
              <w:spacing w:after="0" w:line="240" w:lineRule="auto"/>
              <w:jc w:val="both"/>
              <w:rPr>
                <w:rFonts w:ascii="Times New Roman" w:eastAsia="Times New Roman" w:hAnsi="Times New Roman" w:cs="Times New Roman"/>
                <w:b/>
                <w:i/>
                <w:color w:val="000080"/>
                <w:sz w:val="24"/>
                <w:szCs w:val="24"/>
                <w:lang w:eastAsia="lt-LT"/>
              </w:rPr>
            </w:pPr>
          </w:p>
        </w:tc>
      </w:tr>
    </w:tbl>
    <w:p w:rsidR="00F02454" w:rsidRPr="0048049D" w:rsidRDefault="00F02454" w:rsidP="00F02454">
      <w:pPr>
        <w:spacing w:after="0" w:line="240" w:lineRule="auto"/>
        <w:rPr>
          <w:rFonts w:ascii="Times New Roman" w:eastAsia="Times New Roman" w:hAnsi="Times New Roman" w:cs="Times New Roman"/>
          <w:sz w:val="24"/>
          <w:szCs w:val="24"/>
          <w:lang w:eastAsia="lt-LT"/>
        </w:rPr>
      </w:pPr>
    </w:p>
    <w:p w:rsidR="00F02454" w:rsidRPr="0048049D" w:rsidRDefault="00F02454" w:rsidP="00F02454">
      <w:pPr>
        <w:spacing w:after="0" w:line="240" w:lineRule="auto"/>
        <w:rPr>
          <w:rFonts w:ascii="Times New Roman" w:eastAsia="Times New Roman" w:hAnsi="Times New Roman" w:cs="Times New Roman"/>
          <w:sz w:val="24"/>
          <w:szCs w:val="24"/>
          <w:lang w:eastAsia="lt-LT"/>
        </w:rPr>
      </w:pPr>
    </w:p>
    <w:p w:rsidR="00F02454" w:rsidRPr="0048049D" w:rsidRDefault="00F02454" w:rsidP="00F02454">
      <w:pPr>
        <w:spacing w:after="0" w:line="240" w:lineRule="auto"/>
        <w:rPr>
          <w:rFonts w:ascii="Times New Roman" w:eastAsia="Times New Roman" w:hAnsi="Times New Roman" w:cs="Times New Roman"/>
          <w:b/>
          <w:sz w:val="24"/>
          <w:szCs w:val="24"/>
          <w:lang w:eastAsia="lt-LT"/>
        </w:rPr>
      </w:pPr>
      <w:r w:rsidRPr="0048049D">
        <w:rPr>
          <w:rFonts w:ascii="Times New Roman" w:eastAsia="Times New Roman" w:hAnsi="Times New Roman" w:cs="Times New Roman"/>
          <w:b/>
          <w:sz w:val="24"/>
          <w:szCs w:val="24"/>
          <w:lang w:eastAsia="lt-LT"/>
        </w:rPr>
        <w:t xml:space="preserve">2 priedas </w:t>
      </w:r>
    </w:p>
    <w:p w:rsidR="00F02454" w:rsidRPr="0048049D" w:rsidRDefault="00F02454" w:rsidP="00F02454">
      <w:pPr>
        <w:spacing w:after="0" w:line="240" w:lineRule="auto"/>
        <w:rPr>
          <w:rFonts w:ascii="Times New Roman" w:eastAsia="Times New Roman" w:hAnsi="Times New Roman" w:cs="Times New Roman"/>
          <w:sz w:val="24"/>
          <w:szCs w:val="24"/>
          <w:lang w:eastAsia="lt-LT"/>
        </w:rPr>
      </w:pPr>
    </w:p>
    <w:p w:rsidR="00F02454" w:rsidRPr="0048049D" w:rsidRDefault="00F02454" w:rsidP="00F02454">
      <w:pPr>
        <w:spacing w:after="0" w:line="240" w:lineRule="auto"/>
        <w:rPr>
          <w:rFonts w:ascii="Times New Roman" w:eastAsia="Times New Roman" w:hAnsi="Times New Roman" w:cs="Times New Roman"/>
          <w:sz w:val="24"/>
          <w:szCs w:val="24"/>
          <w:lang w:eastAsia="lt-LT"/>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913"/>
        <w:gridCol w:w="1889"/>
        <w:gridCol w:w="1863"/>
        <w:gridCol w:w="1941"/>
      </w:tblGrid>
      <w:tr w:rsidR="00F02454" w:rsidRPr="0048049D" w:rsidTr="00BD5483">
        <w:tc>
          <w:tcPr>
            <w:tcW w:w="1528"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p w:rsidR="00F02454" w:rsidRPr="0048049D" w:rsidRDefault="00F02454" w:rsidP="00BD5483">
            <w:pPr>
              <w:spacing w:after="0" w:line="240" w:lineRule="auto"/>
              <w:rPr>
                <w:rFonts w:ascii="Times New Roman" w:eastAsia="Times New Roman" w:hAnsi="Times New Roman" w:cs="Times New Roman"/>
                <w:sz w:val="24"/>
                <w:szCs w:val="24"/>
                <w:lang w:eastAsia="lt-LT"/>
              </w:rPr>
            </w:pPr>
          </w:p>
          <w:p w:rsidR="00F02454" w:rsidRPr="0048049D" w:rsidRDefault="00F02454" w:rsidP="00BD5483">
            <w:pPr>
              <w:spacing w:after="0" w:line="240" w:lineRule="auto"/>
              <w:rPr>
                <w:rFonts w:ascii="Times New Roman" w:eastAsia="Times New Roman" w:hAnsi="Times New Roman" w:cs="Times New Roman"/>
                <w:sz w:val="20"/>
                <w:szCs w:val="20"/>
                <w:lang w:eastAsia="lt-LT"/>
              </w:rPr>
            </w:pPr>
            <w:r w:rsidRPr="0048049D">
              <w:rPr>
                <w:rFonts w:ascii="Times New Roman" w:eastAsia="Times New Roman" w:hAnsi="Times New Roman" w:cs="Times New Roman"/>
                <w:sz w:val="20"/>
                <w:szCs w:val="20"/>
                <w:lang w:eastAsia="lt-LT"/>
              </w:rPr>
              <w:t>Vaikų vardai</w:t>
            </w:r>
          </w:p>
        </w:tc>
        <w:tc>
          <w:tcPr>
            <w:tcW w:w="1913"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r w:rsidRPr="0048049D">
              <w:rPr>
                <w:rFonts w:ascii="Times New Roman" w:eastAsia="Times New Roman" w:hAnsi="Times New Roman" w:cs="Times New Roman"/>
                <w:noProof/>
                <w:sz w:val="24"/>
                <w:szCs w:val="24"/>
                <w:lang w:eastAsia="lt-LT"/>
              </w:rPr>
              <w:drawing>
                <wp:inline distT="0" distB="0" distL="0" distR="0" wp14:anchorId="7A249842" wp14:editId="68F21608">
                  <wp:extent cx="1005840" cy="601345"/>
                  <wp:effectExtent l="0" t="0" r="3810" b="8255"/>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5840" cy="601345"/>
                          </a:xfrm>
                          <a:prstGeom prst="rect">
                            <a:avLst/>
                          </a:prstGeom>
                          <a:noFill/>
                        </pic:spPr>
                      </pic:pic>
                    </a:graphicData>
                  </a:graphic>
                </wp:inline>
              </w:drawing>
            </w:r>
          </w:p>
        </w:tc>
        <w:tc>
          <w:tcPr>
            <w:tcW w:w="1889"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r w:rsidRPr="0048049D">
              <w:rPr>
                <w:rFonts w:ascii="Times New Roman" w:eastAsia="Times New Roman" w:hAnsi="Times New Roman" w:cs="Times New Roman"/>
                <w:noProof/>
                <w:sz w:val="24"/>
                <w:szCs w:val="24"/>
                <w:lang w:eastAsia="lt-LT"/>
              </w:rPr>
              <w:drawing>
                <wp:inline distT="0" distB="0" distL="0" distR="0" wp14:anchorId="2A442D10" wp14:editId="148197D5">
                  <wp:extent cx="965835" cy="601345"/>
                  <wp:effectExtent l="0" t="0" r="5715" b="8255"/>
                  <wp:docPr id="14"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5835" cy="601345"/>
                          </a:xfrm>
                          <a:prstGeom prst="rect">
                            <a:avLst/>
                          </a:prstGeom>
                          <a:noFill/>
                        </pic:spPr>
                      </pic:pic>
                    </a:graphicData>
                  </a:graphic>
                </wp:inline>
              </w:drawing>
            </w:r>
          </w:p>
        </w:tc>
        <w:tc>
          <w:tcPr>
            <w:tcW w:w="1863"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r w:rsidRPr="0048049D">
              <w:rPr>
                <w:rFonts w:ascii="Times New Roman" w:eastAsia="Times New Roman" w:hAnsi="Times New Roman" w:cs="Times New Roman"/>
                <w:noProof/>
                <w:sz w:val="24"/>
                <w:szCs w:val="24"/>
                <w:lang w:eastAsia="lt-LT"/>
              </w:rPr>
              <w:drawing>
                <wp:inline distT="0" distB="0" distL="0" distR="0" wp14:anchorId="4AAA71C3" wp14:editId="07DB2634">
                  <wp:extent cx="916305" cy="601345"/>
                  <wp:effectExtent l="0" t="0" r="0" b="8255"/>
                  <wp:docPr id="15"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6305" cy="601345"/>
                          </a:xfrm>
                          <a:prstGeom prst="rect">
                            <a:avLst/>
                          </a:prstGeom>
                          <a:noFill/>
                        </pic:spPr>
                      </pic:pic>
                    </a:graphicData>
                  </a:graphic>
                </wp:inline>
              </w:drawing>
            </w:r>
          </w:p>
        </w:tc>
        <w:tc>
          <w:tcPr>
            <w:tcW w:w="1941"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r w:rsidRPr="0048049D">
              <w:rPr>
                <w:rFonts w:ascii="Times New Roman" w:eastAsia="Times New Roman" w:hAnsi="Times New Roman" w:cs="Times New Roman"/>
                <w:noProof/>
                <w:sz w:val="24"/>
                <w:szCs w:val="24"/>
                <w:lang w:eastAsia="lt-LT"/>
              </w:rPr>
              <w:drawing>
                <wp:inline distT="0" distB="0" distL="0" distR="0" wp14:anchorId="7D553CA1" wp14:editId="4A03DEFA">
                  <wp:extent cx="1057275" cy="549910"/>
                  <wp:effectExtent l="0" t="0" r="9525" b="2540"/>
                  <wp:docPr id="16" name="Paveikslėli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57275" cy="549910"/>
                          </a:xfrm>
                          <a:prstGeom prst="rect">
                            <a:avLst/>
                          </a:prstGeom>
                          <a:noFill/>
                        </pic:spPr>
                      </pic:pic>
                    </a:graphicData>
                  </a:graphic>
                </wp:inline>
              </w:drawing>
            </w:r>
          </w:p>
        </w:tc>
      </w:tr>
      <w:tr w:rsidR="00F02454" w:rsidRPr="0048049D" w:rsidTr="00BD5483">
        <w:tc>
          <w:tcPr>
            <w:tcW w:w="1528"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tc>
        <w:tc>
          <w:tcPr>
            <w:tcW w:w="1913"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tc>
        <w:tc>
          <w:tcPr>
            <w:tcW w:w="1889"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tc>
        <w:tc>
          <w:tcPr>
            <w:tcW w:w="1863"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tc>
        <w:tc>
          <w:tcPr>
            <w:tcW w:w="1941"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tc>
      </w:tr>
      <w:tr w:rsidR="00F02454" w:rsidRPr="0048049D" w:rsidTr="00BD5483">
        <w:tc>
          <w:tcPr>
            <w:tcW w:w="1528"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tc>
        <w:tc>
          <w:tcPr>
            <w:tcW w:w="1913"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tc>
        <w:tc>
          <w:tcPr>
            <w:tcW w:w="1889"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tc>
        <w:tc>
          <w:tcPr>
            <w:tcW w:w="1863"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tc>
        <w:tc>
          <w:tcPr>
            <w:tcW w:w="1941"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tc>
      </w:tr>
      <w:tr w:rsidR="00F02454" w:rsidRPr="0048049D" w:rsidTr="00BD5483">
        <w:tc>
          <w:tcPr>
            <w:tcW w:w="1528"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tc>
        <w:tc>
          <w:tcPr>
            <w:tcW w:w="1913"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tc>
        <w:tc>
          <w:tcPr>
            <w:tcW w:w="1889"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tc>
        <w:tc>
          <w:tcPr>
            <w:tcW w:w="1863"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tc>
        <w:tc>
          <w:tcPr>
            <w:tcW w:w="1941" w:type="dxa"/>
            <w:shd w:val="clear" w:color="auto" w:fill="auto"/>
          </w:tcPr>
          <w:p w:rsidR="00F02454" w:rsidRPr="0048049D" w:rsidRDefault="00F02454" w:rsidP="00BD5483">
            <w:pPr>
              <w:spacing w:after="0" w:line="240" w:lineRule="auto"/>
              <w:rPr>
                <w:rFonts w:ascii="Times New Roman" w:eastAsia="Times New Roman" w:hAnsi="Times New Roman" w:cs="Times New Roman"/>
                <w:sz w:val="24"/>
                <w:szCs w:val="24"/>
                <w:lang w:eastAsia="lt-LT"/>
              </w:rPr>
            </w:pPr>
          </w:p>
        </w:tc>
      </w:tr>
    </w:tbl>
    <w:p w:rsidR="00F02454" w:rsidRPr="0048049D" w:rsidRDefault="00F02454" w:rsidP="00F02454">
      <w:pPr>
        <w:spacing w:after="0" w:line="240" w:lineRule="auto"/>
        <w:rPr>
          <w:rFonts w:ascii="Times New Roman" w:eastAsia="Times New Roman" w:hAnsi="Times New Roman" w:cs="Times New Roman"/>
          <w:sz w:val="24"/>
          <w:szCs w:val="24"/>
          <w:lang w:eastAsia="lt-LT"/>
        </w:rPr>
      </w:pPr>
    </w:p>
    <w:p w:rsidR="00F02454" w:rsidRPr="0048049D" w:rsidRDefault="00F02454" w:rsidP="00F02454">
      <w:pPr>
        <w:spacing w:after="0" w:line="240" w:lineRule="auto"/>
        <w:rPr>
          <w:rFonts w:ascii="Times New Roman" w:eastAsia="Times New Roman" w:hAnsi="Times New Roman" w:cs="Times New Roman"/>
          <w:sz w:val="24"/>
          <w:szCs w:val="24"/>
          <w:lang w:eastAsia="lt-LT"/>
        </w:rPr>
      </w:pPr>
    </w:p>
    <w:p w:rsidR="00F02454" w:rsidRPr="0048049D" w:rsidRDefault="00F02454" w:rsidP="00F02454">
      <w:pPr>
        <w:keepNext/>
        <w:spacing w:after="0" w:line="240" w:lineRule="atLeast"/>
        <w:ind w:firstLine="720"/>
        <w:jc w:val="both"/>
        <w:outlineLvl w:val="0"/>
        <w:rPr>
          <w:rFonts w:ascii="Times New Roman" w:eastAsia="Times New Roman" w:hAnsi="Times New Roman" w:cs="Times New Roman"/>
          <w:b/>
          <w:bCs/>
          <w:kern w:val="32"/>
          <w:sz w:val="24"/>
          <w:szCs w:val="24"/>
          <w:lang w:eastAsia="lt-LT"/>
        </w:rPr>
      </w:pPr>
      <w:r w:rsidRPr="0048049D">
        <w:rPr>
          <w:rFonts w:ascii="Times New Roman" w:eastAsia="Times New Roman" w:hAnsi="Times New Roman" w:cs="Times New Roman"/>
          <w:b/>
          <w:bCs/>
          <w:kern w:val="32"/>
          <w:sz w:val="24"/>
          <w:szCs w:val="24"/>
          <w:lang w:eastAsia="lt-LT"/>
        </w:rPr>
        <w:t>Literatūra, interneto šaltiniai</w:t>
      </w:r>
    </w:p>
    <w:p w:rsidR="00F02454" w:rsidRPr="0048049D" w:rsidRDefault="00F02454" w:rsidP="00F02454">
      <w:pPr>
        <w:spacing w:after="0" w:line="240" w:lineRule="atLeast"/>
        <w:ind w:firstLine="720"/>
        <w:jc w:val="both"/>
        <w:rPr>
          <w:rFonts w:ascii="Times New Roman" w:eastAsia="Times New Roman" w:hAnsi="Times New Roman" w:cs="Times New Roman"/>
          <w:sz w:val="24"/>
          <w:szCs w:val="24"/>
          <w:lang w:eastAsia="lt-LT"/>
        </w:rPr>
      </w:pPr>
    </w:p>
    <w:p w:rsidR="00F02454" w:rsidRPr="0048049D" w:rsidRDefault="00F02454" w:rsidP="00F02454">
      <w:pPr>
        <w:numPr>
          <w:ilvl w:val="0"/>
          <w:numId w:val="1"/>
        </w:numPr>
        <w:spacing w:after="0" w:line="240" w:lineRule="atLeast"/>
        <w:ind w:firstLine="720"/>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 xml:space="preserve">K. </w:t>
      </w:r>
      <w:proofErr w:type="spellStart"/>
      <w:r w:rsidRPr="0048049D">
        <w:rPr>
          <w:rFonts w:ascii="Times New Roman" w:eastAsia="Times New Roman" w:hAnsi="Times New Roman" w:cs="Times New Roman"/>
          <w:sz w:val="24"/>
          <w:szCs w:val="24"/>
          <w:lang w:eastAsia="lt-LT"/>
        </w:rPr>
        <w:t>Edenhammar</w:t>
      </w:r>
      <w:proofErr w:type="spellEnd"/>
      <w:r w:rsidRPr="0048049D">
        <w:rPr>
          <w:rFonts w:ascii="Times New Roman" w:eastAsia="Times New Roman" w:hAnsi="Times New Roman" w:cs="Times New Roman"/>
          <w:sz w:val="24"/>
          <w:szCs w:val="24"/>
          <w:lang w:eastAsia="lt-LT"/>
        </w:rPr>
        <w:t xml:space="preserve">, </w:t>
      </w:r>
      <w:proofErr w:type="spellStart"/>
      <w:r w:rsidRPr="0048049D">
        <w:rPr>
          <w:rFonts w:ascii="Times New Roman" w:eastAsia="Times New Roman" w:hAnsi="Times New Roman" w:cs="Times New Roman"/>
          <w:sz w:val="24"/>
          <w:szCs w:val="24"/>
          <w:lang w:eastAsia="lt-LT"/>
        </w:rPr>
        <w:t>Ch</w:t>
      </w:r>
      <w:proofErr w:type="spellEnd"/>
      <w:r w:rsidRPr="0048049D">
        <w:rPr>
          <w:rFonts w:ascii="Times New Roman" w:eastAsia="Times New Roman" w:hAnsi="Times New Roman" w:cs="Times New Roman"/>
          <w:sz w:val="24"/>
          <w:szCs w:val="24"/>
          <w:lang w:eastAsia="lt-LT"/>
        </w:rPr>
        <w:t xml:space="preserve">. </w:t>
      </w:r>
      <w:proofErr w:type="spellStart"/>
      <w:r w:rsidRPr="0048049D">
        <w:rPr>
          <w:rFonts w:ascii="Times New Roman" w:eastAsia="Times New Roman" w:hAnsi="Times New Roman" w:cs="Times New Roman"/>
          <w:sz w:val="24"/>
          <w:szCs w:val="24"/>
          <w:lang w:eastAsia="lt-LT"/>
        </w:rPr>
        <w:t>Wahlung</w:t>
      </w:r>
      <w:proofErr w:type="spellEnd"/>
      <w:r w:rsidRPr="0048049D">
        <w:rPr>
          <w:rFonts w:ascii="Times New Roman" w:eastAsia="Times New Roman" w:hAnsi="Times New Roman" w:cs="Times New Roman"/>
          <w:sz w:val="24"/>
          <w:szCs w:val="24"/>
          <w:lang w:eastAsia="lt-LT"/>
        </w:rPr>
        <w:t xml:space="preserve">, </w:t>
      </w:r>
      <w:r w:rsidRPr="0048049D">
        <w:rPr>
          <w:rFonts w:ascii="Times New Roman" w:eastAsia="Times New Roman" w:hAnsi="Times New Roman" w:cs="Times New Roman"/>
          <w:i/>
          <w:sz w:val="24"/>
          <w:szCs w:val="24"/>
          <w:lang w:eastAsia="lt-LT"/>
        </w:rPr>
        <w:t>Be žaidimų nėra vystymosi.</w:t>
      </w:r>
      <w:r w:rsidRPr="0048049D">
        <w:rPr>
          <w:rFonts w:ascii="Times New Roman" w:eastAsia="Times New Roman" w:hAnsi="Times New Roman" w:cs="Times New Roman"/>
          <w:sz w:val="24"/>
          <w:szCs w:val="24"/>
          <w:lang w:eastAsia="lt-LT"/>
        </w:rPr>
        <w:t xml:space="preserve"> Vilnius: Vaiko teisių informacijos ir konsultavimo centras, 1997.</w:t>
      </w:r>
    </w:p>
    <w:p w:rsidR="00F02454" w:rsidRPr="0048049D" w:rsidRDefault="00F02454" w:rsidP="00F02454">
      <w:pPr>
        <w:numPr>
          <w:ilvl w:val="0"/>
          <w:numId w:val="1"/>
        </w:numPr>
        <w:spacing w:after="0" w:line="240" w:lineRule="atLeast"/>
        <w:ind w:firstLine="720"/>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i/>
          <w:sz w:val="24"/>
          <w:szCs w:val="24"/>
          <w:lang w:eastAsia="lt-LT"/>
        </w:rPr>
        <w:t>Metodinis leidinys priešmokyklinio ugdymo pedagogams</w:t>
      </w:r>
      <w:r w:rsidRPr="0048049D">
        <w:rPr>
          <w:rFonts w:ascii="Times New Roman" w:eastAsia="Times New Roman" w:hAnsi="Times New Roman" w:cs="Times New Roman"/>
          <w:sz w:val="24"/>
          <w:szCs w:val="24"/>
          <w:lang w:eastAsia="lt-LT"/>
        </w:rPr>
        <w:t xml:space="preserve">, </w:t>
      </w:r>
      <w:proofErr w:type="spellStart"/>
      <w:r w:rsidRPr="0048049D">
        <w:rPr>
          <w:rFonts w:ascii="Times New Roman" w:eastAsia="Times New Roman" w:hAnsi="Times New Roman" w:cs="Times New Roman"/>
          <w:sz w:val="24"/>
          <w:szCs w:val="24"/>
          <w:lang w:eastAsia="lt-LT"/>
        </w:rPr>
        <w:t>sud</w:t>
      </w:r>
      <w:proofErr w:type="spellEnd"/>
      <w:r w:rsidRPr="0048049D">
        <w:rPr>
          <w:rFonts w:ascii="Times New Roman" w:eastAsia="Times New Roman" w:hAnsi="Times New Roman" w:cs="Times New Roman"/>
          <w:sz w:val="24"/>
          <w:szCs w:val="24"/>
          <w:lang w:eastAsia="lt-LT"/>
        </w:rPr>
        <w:t>. O. </w:t>
      </w:r>
      <w:proofErr w:type="spellStart"/>
      <w:r w:rsidRPr="0048049D">
        <w:rPr>
          <w:rFonts w:ascii="Times New Roman" w:eastAsia="Times New Roman" w:hAnsi="Times New Roman" w:cs="Times New Roman"/>
          <w:sz w:val="24"/>
          <w:szCs w:val="24"/>
          <w:lang w:eastAsia="lt-LT"/>
        </w:rPr>
        <w:t>Monkevičienė</w:t>
      </w:r>
      <w:proofErr w:type="spellEnd"/>
      <w:r w:rsidRPr="0048049D">
        <w:rPr>
          <w:rFonts w:ascii="Times New Roman" w:eastAsia="Times New Roman" w:hAnsi="Times New Roman" w:cs="Times New Roman"/>
          <w:sz w:val="24"/>
          <w:szCs w:val="24"/>
          <w:lang w:eastAsia="lt-LT"/>
        </w:rPr>
        <w:t xml:space="preserve">, V. S. </w:t>
      </w:r>
      <w:proofErr w:type="spellStart"/>
      <w:r w:rsidRPr="0048049D">
        <w:rPr>
          <w:rFonts w:ascii="Times New Roman" w:eastAsia="Times New Roman" w:hAnsi="Times New Roman" w:cs="Times New Roman"/>
          <w:sz w:val="24"/>
          <w:szCs w:val="24"/>
          <w:lang w:eastAsia="lt-LT"/>
        </w:rPr>
        <w:t>Glebuvienė</w:t>
      </w:r>
      <w:proofErr w:type="spellEnd"/>
      <w:r w:rsidRPr="0048049D">
        <w:rPr>
          <w:rFonts w:ascii="Times New Roman" w:eastAsia="Times New Roman" w:hAnsi="Times New Roman" w:cs="Times New Roman"/>
          <w:sz w:val="24"/>
          <w:szCs w:val="24"/>
          <w:lang w:eastAsia="lt-LT"/>
        </w:rPr>
        <w:t>. Klaipėda: Klaipėdos banga, 2011.</w:t>
      </w:r>
    </w:p>
    <w:p w:rsidR="00F02454" w:rsidRPr="0048049D" w:rsidRDefault="00F02454" w:rsidP="00F02454">
      <w:pPr>
        <w:numPr>
          <w:ilvl w:val="0"/>
          <w:numId w:val="1"/>
        </w:numPr>
        <w:spacing w:after="0" w:line="240" w:lineRule="atLeast"/>
        <w:ind w:firstLine="720"/>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rPr>
        <w:t xml:space="preserve">D. Szarkowicz, </w:t>
      </w:r>
      <w:r w:rsidRPr="0048049D">
        <w:rPr>
          <w:rFonts w:ascii="Times New Roman" w:eastAsia="Times New Roman" w:hAnsi="Times New Roman" w:cs="Times New Roman"/>
          <w:i/>
          <w:sz w:val="24"/>
          <w:szCs w:val="24"/>
        </w:rPr>
        <w:t>Stebėjimas ir refleksija vaikystėje.</w:t>
      </w:r>
      <w:r w:rsidRPr="0048049D">
        <w:rPr>
          <w:rFonts w:ascii="Times New Roman" w:eastAsia="Times New Roman" w:hAnsi="Times New Roman" w:cs="Times New Roman"/>
          <w:sz w:val="24"/>
          <w:szCs w:val="24"/>
        </w:rPr>
        <w:t xml:space="preserve"> Vilnius, 2011.</w:t>
      </w:r>
    </w:p>
    <w:p w:rsidR="00F02454" w:rsidRPr="0048049D" w:rsidRDefault="00F02454" w:rsidP="00F02454">
      <w:pPr>
        <w:numPr>
          <w:ilvl w:val="0"/>
          <w:numId w:val="1"/>
        </w:numPr>
        <w:spacing w:after="0" w:line="240" w:lineRule="atLeast"/>
        <w:ind w:firstLine="720"/>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rPr>
        <w:t xml:space="preserve">D. </w:t>
      </w:r>
      <w:proofErr w:type="spellStart"/>
      <w:r w:rsidRPr="0048049D">
        <w:rPr>
          <w:rFonts w:ascii="Times New Roman" w:eastAsia="Times New Roman" w:hAnsi="Times New Roman" w:cs="Times New Roman"/>
          <w:sz w:val="24"/>
          <w:szCs w:val="24"/>
        </w:rPr>
        <w:t>Plytnykienė</w:t>
      </w:r>
      <w:proofErr w:type="spellEnd"/>
      <w:r w:rsidRPr="0048049D">
        <w:rPr>
          <w:rFonts w:ascii="Times New Roman" w:eastAsia="Times New Roman" w:hAnsi="Times New Roman" w:cs="Times New Roman"/>
          <w:sz w:val="24"/>
          <w:szCs w:val="24"/>
        </w:rPr>
        <w:t xml:space="preserve">, </w:t>
      </w:r>
      <w:r w:rsidRPr="0048049D">
        <w:rPr>
          <w:rFonts w:ascii="Times New Roman" w:eastAsia="Times New Roman" w:hAnsi="Times New Roman" w:cs="Times New Roman"/>
          <w:i/>
          <w:sz w:val="24"/>
          <w:szCs w:val="24"/>
        </w:rPr>
        <w:t>Gamtotyra po ąžuolu.</w:t>
      </w:r>
      <w:r w:rsidRPr="0048049D">
        <w:rPr>
          <w:rFonts w:ascii="Times New Roman" w:eastAsia="Times New Roman" w:hAnsi="Times New Roman" w:cs="Times New Roman"/>
          <w:sz w:val="24"/>
          <w:szCs w:val="24"/>
        </w:rPr>
        <w:t xml:space="preserve"> Vilnius: PPRC, 2007.</w:t>
      </w:r>
    </w:p>
    <w:p w:rsidR="00F02454" w:rsidRPr="0048049D" w:rsidRDefault="00F02454" w:rsidP="00F02454">
      <w:pPr>
        <w:numPr>
          <w:ilvl w:val="0"/>
          <w:numId w:val="1"/>
        </w:numPr>
        <w:spacing w:after="0" w:line="240" w:lineRule="atLeast"/>
        <w:ind w:firstLine="720"/>
        <w:jc w:val="both"/>
        <w:rPr>
          <w:rFonts w:ascii="Times New Roman" w:eastAsia="Times New Roman" w:hAnsi="Times New Roman" w:cs="Times New Roman"/>
          <w:sz w:val="24"/>
          <w:szCs w:val="24"/>
          <w:lang w:eastAsia="lt-LT"/>
        </w:rPr>
      </w:pPr>
      <w:r w:rsidRPr="0048049D">
        <w:rPr>
          <w:rFonts w:ascii="Times New Roman" w:eastAsia="Times New Roman" w:hAnsi="Times New Roman" w:cs="Times New Roman"/>
          <w:sz w:val="24"/>
          <w:szCs w:val="24"/>
          <w:lang w:eastAsia="lt-LT"/>
        </w:rPr>
        <w:t>R. Vilčinskas,</w:t>
      </w:r>
      <w:r w:rsidRPr="0048049D">
        <w:rPr>
          <w:rFonts w:ascii="Times New Roman" w:eastAsia="Times New Roman" w:hAnsi="Times New Roman" w:cs="Times New Roman"/>
          <w:i/>
          <w:sz w:val="24"/>
          <w:szCs w:val="24"/>
          <w:lang w:eastAsia="lt-LT"/>
        </w:rPr>
        <w:t xml:space="preserve"> Koks medis auga jūsų kieme ar parke? </w:t>
      </w:r>
      <w:hyperlink r:id="rId24" w:history="1">
        <w:r w:rsidRPr="0048049D">
          <w:rPr>
            <w:rFonts w:ascii="Times New Roman" w:eastAsia="Times New Roman" w:hAnsi="Times New Roman" w:cs="Times New Roman"/>
            <w:color w:val="0000FF"/>
            <w:sz w:val="24"/>
            <w:szCs w:val="24"/>
            <w:u w:val="single"/>
            <w:lang w:eastAsia="lt-LT"/>
          </w:rPr>
          <w:t>http://grynas.delfi.lt/gamta/koks-medis-auga-jusu-kieme-ar-parke.d?id=46619183&amp;pictureID=46622235</w:t>
        </w:r>
      </w:hyperlink>
      <w:r w:rsidRPr="0048049D">
        <w:rPr>
          <w:rFonts w:ascii="Times New Roman" w:eastAsia="Times New Roman" w:hAnsi="Times New Roman" w:cs="Times New Roman"/>
          <w:sz w:val="24"/>
          <w:szCs w:val="24"/>
          <w:lang w:eastAsia="lt-LT"/>
        </w:rPr>
        <w:t xml:space="preserve"> [žiūrėta 2012-11-09].</w:t>
      </w:r>
    </w:p>
    <w:p w:rsidR="00F02454" w:rsidRPr="0048049D" w:rsidRDefault="00F02454" w:rsidP="00F02454">
      <w:pPr>
        <w:spacing w:after="0" w:line="240" w:lineRule="auto"/>
        <w:ind w:left="720"/>
        <w:rPr>
          <w:rFonts w:ascii="Times New Roman" w:eastAsia="Times New Roman" w:hAnsi="Times New Roman" w:cs="Times New Roman"/>
          <w:sz w:val="24"/>
          <w:szCs w:val="24"/>
          <w:lang w:eastAsia="lt-LT"/>
        </w:rPr>
      </w:pPr>
    </w:p>
    <w:p w:rsidR="00F02454" w:rsidRPr="0048049D" w:rsidRDefault="00F02454" w:rsidP="00F02454">
      <w:pPr>
        <w:spacing w:after="0" w:line="240" w:lineRule="auto"/>
        <w:ind w:left="720"/>
        <w:rPr>
          <w:rFonts w:ascii="Times New Roman" w:eastAsia="Times New Roman" w:hAnsi="Times New Roman" w:cs="Times New Roman"/>
          <w:sz w:val="24"/>
          <w:szCs w:val="24"/>
          <w:lang w:eastAsia="lt-LT"/>
        </w:rPr>
      </w:pPr>
    </w:p>
    <w:p w:rsidR="00F02454" w:rsidRPr="0048049D" w:rsidRDefault="00F02454" w:rsidP="00F02454">
      <w:pPr>
        <w:spacing w:after="0" w:line="240" w:lineRule="auto"/>
        <w:ind w:left="720"/>
        <w:rPr>
          <w:rFonts w:ascii="Times New Roman" w:eastAsia="Times New Roman" w:hAnsi="Times New Roman" w:cs="Times New Roman"/>
          <w:sz w:val="24"/>
          <w:szCs w:val="24"/>
          <w:lang w:eastAsia="lt-LT"/>
        </w:rPr>
      </w:pPr>
    </w:p>
    <w:p w:rsidR="00F02454" w:rsidRPr="0048049D" w:rsidRDefault="00F02454" w:rsidP="00F02454"/>
    <w:p w:rsidR="00F02454" w:rsidRDefault="00F02454" w:rsidP="00F02454"/>
    <w:p w:rsidR="00880D10" w:rsidRDefault="00880D10"/>
    <w:sectPr w:rsidR="00880D10" w:rsidSect="00BB01CE">
      <w:footerReference w:type="default" r:id="rId25"/>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14B" w:rsidRDefault="0067714B">
      <w:pPr>
        <w:spacing w:after="0" w:line="240" w:lineRule="auto"/>
      </w:pPr>
      <w:r>
        <w:separator/>
      </w:r>
    </w:p>
  </w:endnote>
  <w:endnote w:type="continuationSeparator" w:id="0">
    <w:p w:rsidR="0067714B" w:rsidRDefault="0067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1DF" w:rsidRDefault="00B135E9">
    <w:pPr>
      <w:pStyle w:val="Porat"/>
      <w:jc w:val="right"/>
    </w:pPr>
    <w:r>
      <w:fldChar w:fldCharType="begin"/>
    </w:r>
    <w:r>
      <w:instrText>PAGE   \* MERGEFORMAT</w:instrText>
    </w:r>
    <w:r>
      <w:fldChar w:fldCharType="separate"/>
    </w:r>
    <w:r w:rsidR="002343E1">
      <w:rPr>
        <w:noProof/>
      </w:rPr>
      <w:t>4</w:t>
    </w:r>
    <w:r>
      <w:fldChar w:fldCharType="end"/>
    </w:r>
  </w:p>
  <w:p w:rsidR="001E41DF" w:rsidRDefault="0067714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14B" w:rsidRDefault="0067714B">
      <w:pPr>
        <w:spacing w:after="0" w:line="240" w:lineRule="auto"/>
      </w:pPr>
      <w:r>
        <w:separator/>
      </w:r>
    </w:p>
  </w:footnote>
  <w:footnote w:type="continuationSeparator" w:id="0">
    <w:p w:rsidR="0067714B" w:rsidRDefault="00677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F7F7B"/>
    <w:multiLevelType w:val="hybridMultilevel"/>
    <w:tmpl w:val="E7F418F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D91"/>
    <w:rsid w:val="002343E1"/>
    <w:rsid w:val="005F6B5F"/>
    <w:rsid w:val="0067714B"/>
    <w:rsid w:val="00880D10"/>
    <w:rsid w:val="00B135E9"/>
    <w:rsid w:val="00BC4D91"/>
    <w:rsid w:val="00EE10AE"/>
    <w:rsid w:val="00F024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0245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semiHidden/>
    <w:unhideWhenUsed/>
    <w:rsid w:val="00F0245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F02454"/>
  </w:style>
  <w:style w:type="paragraph" w:styleId="Debesliotekstas">
    <w:name w:val="Balloon Text"/>
    <w:basedOn w:val="prastasis"/>
    <w:link w:val="DebesliotekstasDiagrama"/>
    <w:uiPriority w:val="99"/>
    <w:semiHidden/>
    <w:unhideWhenUsed/>
    <w:rsid w:val="00F0245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2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0245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semiHidden/>
    <w:unhideWhenUsed/>
    <w:rsid w:val="00F0245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F02454"/>
  </w:style>
  <w:style w:type="paragraph" w:styleId="Debesliotekstas">
    <w:name w:val="Balloon Text"/>
    <w:basedOn w:val="prastasis"/>
    <w:link w:val="DebesliotekstasDiagrama"/>
    <w:uiPriority w:val="99"/>
    <w:semiHidden/>
    <w:unhideWhenUsed/>
    <w:rsid w:val="00F0245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2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grynas.delfi.lt/gamta/koks-medis-auga-jusu-kieme-ar-parke.d?id=46619183&amp;pictureID=46622235"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3021</Words>
  <Characters>1722</Characters>
  <Application>Microsoft Office Word</Application>
  <DocSecurity>0</DocSecurity>
  <Lines>14</Lines>
  <Paragraphs>9</Paragraphs>
  <ScaleCrop>false</ScaleCrop>
  <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Bernotienė</dc:creator>
  <cp:lastModifiedBy>Renata Bernotienė</cp:lastModifiedBy>
  <cp:revision>5</cp:revision>
  <dcterms:created xsi:type="dcterms:W3CDTF">2013-02-11T09:16:00Z</dcterms:created>
  <dcterms:modified xsi:type="dcterms:W3CDTF">2013-02-25T08:20:00Z</dcterms:modified>
</cp:coreProperties>
</file>