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8B" w:rsidRPr="006311AF" w:rsidRDefault="00D53FC2" w:rsidP="00EA798B">
      <w:pPr>
        <w:jc w:val="center"/>
        <w:rPr>
          <w:b/>
          <w:i/>
          <w:color w:val="4BACC6" w:themeColor="accent5"/>
          <w:sz w:val="28"/>
          <w:szCs w:val="28"/>
        </w:rPr>
      </w:pPr>
      <w:r>
        <w:rPr>
          <w:b/>
          <w:i/>
          <w:color w:val="4BACC6" w:themeColor="accent5"/>
          <w:sz w:val="28"/>
          <w:szCs w:val="28"/>
        </w:rPr>
        <w:t>2–3 metų</w:t>
      </w:r>
      <w:r w:rsidR="00EA798B" w:rsidRPr="006311AF">
        <w:rPr>
          <w:b/>
          <w:i/>
          <w:color w:val="4BACC6" w:themeColor="accent5"/>
          <w:sz w:val="28"/>
          <w:szCs w:val="28"/>
        </w:rPr>
        <w:t xml:space="preserve"> amžiaus vaikų socialinių gebėj</w:t>
      </w:r>
      <w:bookmarkStart w:id="0" w:name="_GoBack"/>
      <w:bookmarkEnd w:id="0"/>
      <w:r w:rsidR="00EA798B" w:rsidRPr="006311AF">
        <w:rPr>
          <w:b/>
          <w:i/>
          <w:color w:val="4BACC6" w:themeColor="accent5"/>
          <w:sz w:val="28"/>
          <w:szCs w:val="28"/>
        </w:rPr>
        <w:t>imų ugdymo</w:t>
      </w:r>
      <w:r w:rsidR="00572523" w:rsidRPr="006311AF">
        <w:rPr>
          <w:b/>
          <w:i/>
          <w:color w:val="4BACC6" w:themeColor="accent5"/>
          <w:sz w:val="28"/>
          <w:szCs w:val="28"/>
        </w:rPr>
        <w:t xml:space="preserve"> </w:t>
      </w:r>
      <w:r w:rsidR="00EA798B" w:rsidRPr="006311AF">
        <w:rPr>
          <w:b/>
          <w:i/>
          <w:color w:val="4BACC6" w:themeColor="accent5"/>
          <w:sz w:val="28"/>
          <w:szCs w:val="28"/>
        </w:rPr>
        <w:t xml:space="preserve">(si) </w:t>
      </w:r>
      <w:r w:rsidR="00CC52BB">
        <w:rPr>
          <w:b/>
          <w:i/>
          <w:color w:val="4BACC6" w:themeColor="accent5"/>
          <w:sz w:val="28"/>
          <w:szCs w:val="28"/>
        </w:rPr>
        <w:t xml:space="preserve">ir vertinimo </w:t>
      </w:r>
      <w:r w:rsidR="00EA798B" w:rsidRPr="006311AF">
        <w:rPr>
          <w:b/>
          <w:i/>
          <w:color w:val="4BACC6" w:themeColor="accent5"/>
          <w:sz w:val="28"/>
          <w:szCs w:val="28"/>
        </w:rPr>
        <w:t>pavyzdys</w:t>
      </w:r>
    </w:p>
    <w:p w:rsidR="00EA798B" w:rsidRDefault="00EA798B" w:rsidP="00EA798B">
      <w:pPr>
        <w:jc w:val="both"/>
      </w:pPr>
    </w:p>
    <w:p w:rsidR="00EA798B" w:rsidRDefault="00EA798B" w:rsidP="00EA798B">
      <w:pPr>
        <w:jc w:val="both"/>
      </w:pPr>
    </w:p>
    <w:p w:rsidR="00EA798B" w:rsidRDefault="00EA798B" w:rsidP="00572523">
      <w:pPr>
        <w:ind w:firstLine="720"/>
        <w:jc w:val="both"/>
        <w:rPr>
          <w:bCs/>
          <w:lang w:eastAsia="en-US"/>
        </w:rPr>
      </w:pPr>
      <w:r>
        <w:rPr>
          <w:b/>
          <w:lang w:eastAsia="en-US"/>
        </w:rPr>
        <w:t>Ikimokyklinis</w:t>
      </w:r>
      <w:r w:rsidRPr="00644298">
        <w:rPr>
          <w:b/>
          <w:lang w:eastAsia="en-US"/>
        </w:rPr>
        <w:t xml:space="preserve"> amžius</w:t>
      </w:r>
      <w:r w:rsidRPr="00572523">
        <w:rPr>
          <w:lang w:eastAsia="en-US"/>
        </w:rPr>
        <w:t>.</w:t>
      </w:r>
      <w:r w:rsidRPr="00644298">
        <w:rPr>
          <w:b/>
          <w:lang w:eastAsia="en-US"/>
        </w:rPr>
        <w:t xml:space="preserve"> </w:t>
      </w:r>
      <w:r w:rsidRPr="00644298">
        <w:rPr>
          <w:bCs/>
          <w:lang w:eastAsia="en-US"/>
        </w:rPr>
        <w:t>2–3 metai</w:t>
      </w:r>
      <w:r>
        <w:rPr>
          <w:bCs/>
          <w:lang w:eastAsia="en-US"/>
        </w:rPr>
        <w:t>.</w:t>
      </w:r>
    </w:p>
    <w:p w:rsidR="00EA798B" w:rsidRDefault="00EA798B">
      <w:pPr>
        <w:ind w:firstLine="720"/>
        <w:jc w:val="both"/>
      </w:pPr>
      <w:r w:rsidRPr="00DA737F">
        <w:rPr>
          <w:b/>
        </w:rPr>
        <w:t>Ugdymo</w:t>
      </w:r>
      <w:r w:rsidR="00572523">
        <w:rPr>
          <w:b/>
        </w:rPr>
        <w:t xml:space="preserve"> </w:t>
      </w:r>
      <w:r w:rsidRPr="00DA737F">
        <w:rPr>
          <w:b/>
        </w:rPr>
        <w:t>(si) situacija</w:t>
      </w:r>
      <w:r w:rsidRPr="00572523">
        <w:t>.</w:t>
      </w:r>
      <w:r w:rsidRPr="00DA737F">
        <w:rPr>
          <w:b/>
        </w:rPr>
        <w:t xml:space="preserve"> </w:t>
      </w:r>
      <w:r>
        <w:t xml:space="preserve">Vaikai labai smalsūs. </w:t>
      </w:r>
      <w:r w:rsidR="007637BE">
        <w:t>Jie domisi aplinkoje esančiais daiktais, su jais žaidžia</w:t>
      </w:r>
      <w:r w:rsidR="00C01685">
        <w:t xml:space="preserve"> įvairius žaidimus</w:t>
      </w:r>
      <w:r w:rsidR="00DB1936">
        <w:t>,</w:t>
      </w:r>
      <w:r w:rsidR="00C01685">
        <w:t xml:space="preserve"> </w:t>
      </w:r>
      <w:r w:rsidR="00E95F25">
        <w:t xml:space="preserve">dažniausiai </w:t>
      </w:r>
      <w:r w:rsidR="00C01685">
        <w:t>individualiai, rečiau poro</w:t>
      </w:r>
      <w:r w:rsidR="001C3E71">
        <w:t xml:space="preserve">mis. </w:t>
      </w:r>
      <w:r w:rsidR="007637BE">
        <w:t xml:space="preserve">Dažnai pasitaiko ginčų dėl žaislų ar žaidimo vietos. </w:t>
      </w:r>
      <w:r>
        <w:t xml:space="preserve">Todėl </w:t>
      </w:r>
      <w:r w:rsidR="00C01685">
        <w:t>vaikams siūloma veikla, kurios metu jie tur</w:t>
      </w:r>
      <w:r w:rsidR="00872524">
        <w:t>i</w:t>
      </w:r>
      <w:r w:rsidR="00C01685">
        <w:t xml:space="preserve"> galimybę </w:t>
      </w:r>
      <w:r w:rsidR="00872524">
        <w:t>pajusti</w:t>
      </w:r>
      <w:r w:rsidR="001C3E71">
        <w:t xml:space="preserve"> </w:t>
      </w:r>
      <w:r w:rsidR="006311AF">
        <w:t>džiaugsmą</w:t>
      </w:r>
      <w:r w:rsidR="002F1E15">
        <w:t xml:space="preserve"> </w:t>
      </w:r>
      <w:r w:rsidR="00DB1936">
        <w:t>veikdami</w:t>
      </w:r>
      <w:r w:rsidR="002F1E15">
        <w:t>, žai</w:t>
      </w:r>
      <w:r w:rsidR="00DB1936">
        <w:t>sdami</w:t>
      </w:r>
      <w:r w:rsidR="00872524">
        <w:t xml:space="preserve"> drauge su kitais. </w:t>
      </w:r>
    </w:p>
    <w:p w:rsidR="00EA798B" w:rsidRPr="00644298" w:rsidRDefault="00EA798B" w:rsidP="00572523">
      <w:pPr>
        <w:ind w:firstLine="720"/>
        <w:jc w:val="both"/>
        <w:rPr>
          <w:b/>
        </w:rPr>
      </w:pPr>
      <w:r w:rsidRPr="00644298">
        <w:rPr>
          <w:b/>
        </w:rPr>
        <w:t>Tikslas</w:t>
      </w:r>
      <w:r w:rsidRPr="00572523">
        <w:t xml:space="preserve">. </w:t>
      </w:r>
      <w:r w:rsidR="00AF2DD0">
        <w:t xml:space="preserve">Skatinti </w:t>
      </w:r>
      <w:r w:rsidR="00D85070">
        <w:t xml:space="preserve">bendrauti, </w:t>
      </w:r>
      <w:r w:rsidR="00B024C8">
        <w:t>tartis,</w:t>
      </w:r>
      <w:r w:rsidR="00D85070">
        <w:t xml:space="preserve"> </w:t>
      </w:r>
      <w:r w:rsidR="00DB1936">
        <w:t>dalytis</w:t>
      </w:r>
      <w:r w:rsidR="005A55F9">
        <w:t>, įvairiai dėliojant, žaidžiant su akmenėliais.</w:t>
      </w:r>
    </w:p>
    <w:p w:rsidR="00EA798B" w:rsidRPr="00644298" w:rsidRDefault="00EA798B">
      <w:pPr>
        <w:ind w:firstLine="720"/>
        <w:jc w:val="both"/>
        <w:rPr>
          <w:b/>
        </w:rPr>
      </w:pPr>
      <w:r w:rsidRPr="00644298">
        <w:rPr>
          <w:b/>
        </w:rPr>
        <w:t>Priemonės</w:t>
      </w:r>
      <w:r w:rsidR="006311AF">
        <w:t>.</w:t>
      </w:r>
      <w:r w:rsidRPr="00644298">
        <w:rPr>
          <w:iCs/>
          <w:lang w:eastAsia="en-US"/>
        </w:rPr>
        <w:t xml:space="preserve"> </w:t>
      </w:r>
      <w:r w:rsidR="006311AF">
        <w:rPr>
          <w:iCs/>
          <w:lang w:eastAsia="en-US"/>
        </w:rPr>
        <w:t>A</w:t>
      </w:r>
      <w:r w:rsidR="00254805">
        <w:rPr>
          <w:iCs/>
          <w:lang w:eastAsia="en-US"/>
        </w:rPr>
        <w:t>kmenėliai.</w:t>
      </w:r>
    </w:p>
    <w:p w:rsidR="00EA798B" w:rsidRPr="00644298" w:rsidRDefault="00EA798B" w:rsidP="00EA798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51"/>
      </w:tblGrid>
      <w:tr w:rsidR="00EA798B" w:rsidRPr="00644298" w:rsidTr="004755FC">
        <w:tc>
          <w:tcPr>
            <w:tcW w:w="4503" w:type="dxa"/>
            <w:shd w:val="clear" w:color="auto" w:fill="auto"/>
          </w:tcPr>
          <w:p w:rsidR="00EA798B" w:rsidRPr="00644298" w:rsidRDefault="00EA798B" w:rsidP="004755FC">
            <w:pPr>
              <w:ind w:left="113"/>
              <w:jc w:val="center"/>
              <w:rPr>
                <w:b/>
              </w:rPr>
            </w:pPr>
            <w:r w:rsidRPr="00644298">
              <w:rPr>
                <w:b/>
              </w:rPr>
              <w:t>Užduotis</w:t>
            </w:r>
            <w:r>
              <w:rPr>
                <w:b/>
              </w:rPr>
              <w:t xml:space="preserve"> </w:t>
            </w:r>
            <w:r w:rsidRPr="00644298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644298">
              <w:rPr>
                <w:b/>
              </w:rPr>
              <w:t>veikla</w:t>
            </w:r>
          </w:p>
        </w:tc>
        <w:tc>
          <w:tcPr>
            <w:tcW w:w="5351" w:type="dxa"/>
            <w:shd w:val="clear" w:color="auto" w:fill="auto"/>
          </w:tcPr>
          <w:p w:rsidR="00EA798B" w:rsidRPr="00644298" w:rsidRDefault="00EA798B" w:rsidP="004755FC">
            <w:pPr>
              <w:jc w:val="center"/>
              <w:rPr>
                <w:b/>
              </w:rPr>
            </w:pPr>
            <w:r w:rsidRPr="00644298">
              <w:rPr>
                <w:b/>
              </w:rPr>
              <w:t>Kaip ir kokius gebėjimus vaikai ugdosi?</w:t>
            </w:r>
          </w:p>
        </w:tc>
      </w:tr>
      <w:tr w:rsidR="00EA798B" w:rsidRPr="00644298" w:rsidTr="00F17631">
        <w:trPr>
          <w:trHeight w:val="1136"/>
        </w:trPr>
        <w:tc>
          <w:tcPr>
            <w:tcW w:w="4503" w:type="dxa"/>
            <w:vMerge w:val="restart"/>
            <w:shd w:val="clear" w:color="auto" w:fill="auto"/>
          </w:tcPr>
          <w:p w:rsidR="009A3327" w:rsidRDefault="00B52F25" w:rsidP="00B52F25">
            <w:pPr>
              <w:ind w:firstLine="284"/>
              <w:jc w:val="both"/>
            </w:pPr>
            <w:r>
              <w:t xml:space="preserve">Rengiantis pasivaikščiojimui lauke auklėtoja </w:t>
            </w:r>
            <w:r w:rsidR="00B0458E">
              <w:t>atkreipia vaikų dėmesį (primena)</w:t>
            </w:r>
            <w:r>
              <w:t>, kad darželio kieme yra daug akmenėlių. Klausia vaikų:</w:t>
            </w:r>
          </w:p>
          <w:p w:rsidR="00B52F25" w:rsidRDefault="00D240BA" w:rsidP="00C353DE">
            <w:pPr>
              <w:pStyle w:val="Sraopastraipa"/>
              <w:numPr>
                <w:ilvl w:val="0"/>
                <w:numId w:val="5"/>
              </w:numPr>
              <w:ind w:left="567" w:hanging="425"/>
              <w:rPr>
                <w:i/>
              </w:rPr>
            </w:pPr>
            <w:r w:rsidRPr="00575EB8">
              <w:rPr>
                <w:i/>
              </w:rPr>
              <w:t>Lauke daug akmenėlių.</w:t>
            </w:r>
            <w:r w:rsidR="004529F8" w:rsidRPr="00575EB8">
              <w:rPr>
                <w:i/>
              </w:rPr>
              <w:t xml:space="preserve"> </w:t>
            </w:r>
            <w:r w:rsidR="004529F8" w:rsidRPr="00C353DE">
              <w:rPr>
                <w:i/>
              </w:rPr>
              <w:t xml:space="preserve">Ką </w:t>
            </w:r>
            <w:r w:rsidR="00B52F25">
              <w:rPr>
                <w:i/>
              </w:rPr>
              <w:t>galėtume veikti su akmenėliais?</w:t>
            </w:r>
          </w:p>
          <w:p w:rsidR="00B52F25" w:rsidRDefault="00B52F25" w:rsidP="00C353DE">
            <w:pPr>
              <w:pStyle w:val="Sraopastraipa"/>
              <w:numPr>
                <w:ilvl w:val="0"/>
                <w:numId w:val="5"/>
              </w:numPr>
              <w:ind w:left="567" w:hanging="425"/>
              <w:rPr>
                <w:i/>
              </w:rPr>
            </w:pPr>
            <w:r>
              <w:rPr>
                <w:i/>
              </w:rPr>
              <w:t>Ar galima pastatyti iš akmenėlių... (namą, bokštą...)</w:t>
            </w:r>
          </w:p>
          <w:p w:rsidR="00FF583C" w:rsidRDefault="00FF583C" w:rsidP="00D91876">
            <w:pPr>
              <w:pStyle w:val="Sraopastraipa"/>
              <w:ind w:left="567"/>
            </w:pPr>
          </w:p>
          <w:p w:rsidR="004529F8" w:rsidRDefault="00593271" w:rsidP="00D91876">
            <w:pPr>
              <w:pStyle w:val="Sraopastraipa"/>
              <w:ind w:left="0" w:firstLine="284"/>
              <w:jc w:val="both"/>
            </w:pPr>
            <w:r>
              <w:t>Vaikai išsako savo mintis.</w:t>
            </w:r>
            <w:r w:rsidR="004529F8">
              <w:t xml:space="preserve"> </w:t>
            </w:r>
          </w:p>
          <w:p w:rsidR="00CC54ED" w:rsidRDefault="00DB1936" w:rsidP="00D91876">
            <w:pPr>
              <w:ind w:firstLine="284"/>
              <w:jc w:val="both"/>
            </w:pPr>
            <w:r>
              <w:t xml:space="preserve">Išėjus </w:t>
            </w:r>
            <w:r w:rsidR="00F17631">
              <w:t xml:space="preserve">į lauką </w:t>
            </w:r>
            <w:r w:rsidR="002710B4">
              <w:t>randa</w:t>
            </w:r>
            <w:r>
              <w:t>ma</w:t>
            </w:r>
            <w:r w:rsidR="00F17631">
              <w:t xml:space="preserve"> įvairių formų</w:t>
            </w:r>
            <w:r>
              <w:t xml:space="preserve"> ir</w:t>
            </w:r>
            <w:r w:rsidR="00F17631">
              <w:t xml:space="preserve"> dydžių akmenėli</w:t>
            </w:r>
            <w:r w:rsidR="00DF3C01">
              <w:t>ų</w:t>
            </w:r>
            <w:r w:rsidR="00F17631">
              <w:t xml:space="preserve">. </w:t>
            </w:r>
            <w:r w:rsidR="00DC1496" w:rsidRPr="00DC1496">
              <w:t>Pasiūloma juos apžiūrėti, pačiupinėti.</w:t>
            </w:r>
            <w:r w:rsidR="00DC1496">
              <w:t xml:space="preserve"> Vaikų prašoma pasakyti, į ką akmenėliai panašūs</w:t>
            </w:r>
            <w:r w:rsidR="00DC1496">
              <w:rPr>
                <w:i/>
              </w:rPr>
              <w:t>,</w:t>
            </w:r>
            <w:r w:rsidR="005A55F9">
              <w:rPr>
                <w:i/>
              </w:rPr>
              <w:t xml:space="preserve"> </w:t>
            </w:r>
            <w:r w:rsidR="002F7D7E" w:rsidRPr="005A55F9">
              <w:t xml:space="preserve">aptarti, kaip </w:t>
            </w:r>
            <w:r w:rsidR="00686E03">
              <w:t>jie</w:t>
            </w:r>
            <w:r w:rsidR="00686E03" w:rsidRPr="005A55F9">
              <w:t xml:space="preserve"> </w:t>
            </w:r>
            <w:r w:rsidR="002F7D7E" w:rsidRPr="005A55F9">
              <w:t>atrodo,</w:t>
            </w:r>
            <w:r w:rsidR="00DC1496" w:rsidRPr="005A55F9">
              <w:t xml:space="preserve"> paly</w:t>
            </w:r>
            <w:r w:rsidR="00DC1496">
              <w:t>ginti savo ir draugo akmenėlius (didelis, mažas)</w:t>
            </w:r>
            <w:r w:rsidR="00CC54ED">
              <w:t xml:space="preserve"> ir tai įvardyti</w:t>
            </w:r>
            <w:r w:rsidR="00DC1496">
              <w:t>.</w:t>
            </w:r>
            <w:r w:rsidR="00CC54ED">
              <w:t xml:space="preserve"> </w:t>
            </w:r>
          </w:p>
          <w:p w:rsidR="007D29F2" w:rsidRDefault="00540FBB" w:rsidP="00E17228">
            <w:pPr>
              <w:ind w:firstLine="284"/>
              <w:jc w:val="both"/>
            </w:pPr>
            <w:r>
              <w:t>Vaikų klausi</w:t>
            </w:r>
            <w:r w:rsidR="00D52BFB">
              <w:t>ama</w:t>
            </w:r>
            <w:r>
              <w:t>, a</w:t>
            </w:r>
            <w:r w:rsidR="00CC54ED" w:rsidRPr="00CC54ED">
              <w:t>r galima pastatyti iš akmenėlių</w:t>
            </w:r>
            <w:r w:rsidR="005A55F9">
              <w:t xml:space="preserve"> </w:t>
            </w:r>
            <w:r w:rsidR="00CC54ED" w:rsidRPr="00CC54ED">
              <w:t xml:space="preserve">namą, </w:t>
            </w:r>
            <w:r w:rsidR="005A55F9">
              <w:t>bokštą...</w:t>
            </w:r>
            <w:r w:rsidR="00E17228">
              <w:t xml:space="preserve"> Pasiūloma </w:t>
            </w:r>
            <w:r w:rsidR="00F85EEB">
              <w:t xml:space="preserve">savarankiškai ar su draugu </w:t>
            </w:r>
            <w:r w:rsidR="00E17228">
              <w:t>rinktis akmenėli</w:t>
            </w:r>
            <w:r w:rsidR="007A3F19">
              <w:t>us</w:t>
            </w:r>
            <w:r w:rsidR="00E17228">
              <w:t xml:space="preserve"> ir žaisti, </w:t>
            </w:r>
            <w:r w:rsidR="002710B4">
              <w:t>dėlio</w:t>
            </w:r>
            <w:r w:rsidR="00E17228">
              <w:t>ti</w:t>
            </w:r>
            <w:r w:rsidR="002710B4">
              <w:t>, stat</w:t>
            </w:r>
            <w:r w:rsidR="00E17228">
              <w:t>yti</w:t>
            </w:r>
            <w:r w:rsidR="002710B4">
              <w:t xml:space="preserve"> įvairius statinius. </w:t>
            </w:r>
          </w:p>
          <w:p w:rsidR="00254805" w:rsidRPr="00575EB8" w:rsidRDefault="00254805" w:rsidP="00D91876">
            <w:pPr>
              <w:ind w:firstLine="284"/>
              <w:jc w:val="both"/>
            </w:pPr>
            <w:r w:rsidRPr="00575EB8">
              <w:t xml:space="preserve">Po veiklos vaikų klausiama: </w:t>
            </w:r>
          </w:p>
          <w:p w:rsidR="00254805" w:rsidRDefault="00254805" w:rsidP="00D91876">
            <w:pPr>
              <w:pStyle w:val="Sraopastraipa"/>
              <w:numPr>
                <w:ilvl w:val="0"/>
                <w:numId w:val="6"/>
              </w:numPr>
              <w:ind w:left="567" w:hanging="425"/>
              <w:jc w:val="both"/>
              <w:rPr>
                <w:i/>
              </w:rPr>
            </w:pPr>
            <w:r w:rsidRPr="00575EB8">
              <w:rPr>
                <w:i/>
              </w:rPr>
              <w:t>Kaip sekėsi</w:t>
            </w:r>
            <w:r w:rsidR="002D33C9">
              <w:rPr>
                <w:i/>
              </w:rPr>
              <w:t xml:space="preserve"> rinkti akmenėlius?</w:t>
            </w:r>
          </w:p>
          <w:p w:rsidR="002D33C9" w:rsidRDefault="00907564" w:rsidP="00D91876">
            <w:pPr>
              <w:pStyle w:val="Sraopastraipa"/>
              <w:numPr>
                <w:ilvl w:val="0"/>
                <w:numId w:val="6"/>
              </w:numPr>
              <w:ind w:left="567" w:hanging="425"/>
              <w:jc w:val="both"/>
              <w:rPr>
                <w:i/>
              </w:rPr>
            </w:pPr>
            <w:r>
              <w:rPr>
                <w:i/>
              </w:rPr>
              <w:t>Ką iš akmenėlių pastatėte?</w:t>
            </w:r>
          </w:p>
          <w:p w:rsidR="00907564" w:rsidRDefault="00907564" w:rsidP="00D91876">
            <w:pPr>
              <w:pStyle w:val="Sraopastraipa"/>
              <w:numPr>
                <w:ilvl w:val="0"/>
                <w:numId w:val="6"/>
              </w:numPr>
              <w:ind w:left="567" w:hanging="425"/>
              <w:jc w:val="both"/>
              <w:rPr>
                <w:i/>
              </w:rPr>
            </w:pPr>
            <w:r>
              <w:rPr>
                <w:i/>
              </w:rPr>
              <w:t>Kas labiausiai patiko?</w:t>
            </w:r>
          </w:p>
          <w:p w:rsidR="00907564" w:rsidRDefault="00907564" w:rsidP="00D91876">
            <w:pPr>
              <w:pStyle w:val="Sraopastraipa"/>
              <w:numPr>
                <w:ilvl w:val="0"/>
                <w:numId w:val="6"/>
              </w:numPr>
              <w:ind w:left="567" w:hanging="425"/>
              <w:jc w:val="both"/>
              <w:rPr>
                <w:i/>
              </w:rPr>
            </w:pPr>
            <w:r>
              <w:rPr>
                <w:i/>
              </w:rPr>
              <w:t>Kas buvo sunku?</w:t>
            </w:r>
          </w:p>
          <w:p w:rsidR="002D33C9" w:rsidRPr="00575EB8" w:rsidRDefault="002D33C9" w:rsidP="00152C1B">
            <w:pPr>
              <w:pStyle w:val="Sraopastraipa"/>
              <w:ind w:left="567"/>
              <w:jc w:val="both"/>
              <w:rPr>
                <w:i/>
              </w:rPr>
            </w:pPr>
          </w:p>
          <w:p w:rsidR="00254805" w:rsidRPr="00575EB8" w:rsidRDefault="00254805" w:rsidP="001204DD">
            <w:pPr>
              <w:ind w:firstLine="284"/>
              <w:jc w:val="both"/>
              <w:rPr>
                <w:i/>
              </w:rPr>
            </w:pPr>
          </w:p>
          <w:p w:rsidR="00F22369" w:rsidRDefault="00F22369" w:rsidP="001204DD">
            <w:pPr>
              <w:ind w:firstLine="284"/>
              <w:jc w:val="both"/>
            </w:pPr>
          </w:p>
          <w:p w:rsidR="00F22369" w:rsidRPr="00644298" w:rsidRDefault="00F22369" w:rsidP="001204DD">
            <w:pPr>
              <w:ind w:firstLine="284"/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842E84" w:rsidRDefault="00503351" w:rsidP="00D91876">
            <w:pPr>
              <w:jc w:val="both"/>
              <w:rPr>
                <w:b/>
                <w:i/>
                <w:color w:val="31849B" w:themeColor="accent5" w:themeShade="BF"/>
              </w:rPr>
            </w:pPr>
            <w:r>
              <w:t>Veiklos metu ugdomi</w:t>
            </w:r>
            <w:r w:rsidRPr="00802584">
              <w:rPr>
                <w:i/>
              </w:rPr>
              <w:t xml:space="preserve"> </w:t>
            </w:r>
            <w:r w:rsidRPr="007E6FA5">
              <w:rPr>
                <w:b/>
                <w:i/>
                <w:color w:val="31849B" w:themeColor="accent5" w:themeShade="BF"/>
              </w:rPr>
              <w:t>socialin</w:t>
            </w:r>
            <w:r w:rsidR="00235444">
              <w:rPr>
                <w:b/>
                <w:i/>
                <w:color w:val="31849B" w:themeColor="accent5" w:themeShade="BF"/>
              </w:rPr>
              <w:t>ių pasiekimų</w:t>
            </w:r>
            <w:r w:rsidR="00842E84">
              <w:rPr>
                <w:b/>
                <w:i/>
                <w:color w:val="31849B" w:themeColor="accent5" w:themeShade="BF"/>
              </w:rPr>
              <w:t xml:space="preserve"> srities gebėjimai</w:t>
            </w:r>
            <w:r w:rsidR="00842E84" w:rsidRPr="00572523">
              <w:t>:</w:t>
            </w:r>
          </w:p>
          <w:p w:rsidR="00842E84" w:rsidRPr="00842E84" w:rsidRDefault="00842E84" w:rsidP="00D91876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rFonts w:eastAsiaTheme="minorHAnsi"/>
                <w:lang w:eastAsia="en-US"/>
              </w:rPr>
            </w:pPr>
            <w:r w:rsidRPr="00842E84">
              <w:rPr>
                <w:rFonts w:eastAsiaTheme="minorHAnsi"/>
                <w:i/>
                <w:lang w:eastAsia="en-US"/>
              </w:rPr>
              <w:t>emocijų suvokimas ir raiška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5F02FF">
              <w:rPr>
                <w:rFonts w:eastAsiaTheme="minorHAnsi"/>
                <w:lang w:eastAsia="en-US"/>
              </w:rPr>
              <w:t>džiaugiasi veiklos rezultatais</w:t>
            </w:r>
            <w:r w:rsidR="00904D5B">
              <w:rPr>
                <w:rFonts w:eastAsiaTheme="minorHAnsi"/>
                <w:lang w:eastAsia="en-US"/>
              </w:rPr>
              <w:t>);</w:t>
            </w:r>
            <w:r w:rsidRPr="00842E84">
              <w:rPr>
                <w:rFonts w:eastAsiaTheme="minorHAnsi"/>
                <w:lang w:eastAsia="en-US"/>
              </w:rPr>
              <w:t xml:space="preserve"> </w:t>
            </w:r>
          </w:p>
          <w:p w:rsidR="00842E84" w:rsidRPr="00842E84" w:rsidRDefault="00842E84" w:rsidP="00D91876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rFonts w:eastAsiaTheme="minorHAnsi"/>
                <w:lang w:eastAsia="en-US"/>
              </w:rPr>
            </w:pPr>
            <w:r w:rsidRPr="00842E84">
              <w:rPr>
                <w:rFonts w:eastAsiaTheme="minorHAnsi"/>
                <w:i/>
                <w:lang w:eastAsia="en-US"/>
              </w:rPr>
              <w:t>santykiai su suaugusiais</w:t>
            </w:r>
            <w:r w:rsidR="00686E03">
              <w:rPr>
                <w:rFonts w:eastAsiaTheme="minorHAnsi"/>
                <w:i/>
                <w:lang w:eastAsia="en-US"/>
              </w:rPr>
              <w:t>iais</w:t>
            </w:r>
            <w:r w:rsidR="00312272">
              <w:rPr>
                <w:rFonts w:eastAsiaTheme="minorHAnsi"/>
                <w:lang w:eastAsia="en-US"/>
              </w:rPr>
              <w:t xml:space="preserve"> (kreipiasi pagalbos</w:t>
            </w:r>
            <w:r w:rsidR="00686E03">
              <w:rPr>
                <w:rFonts w:eastAsiaTheme="minorHAnsi"/>
                <w:lang w:eastAsia="en-US"/>
              </w:rPr>
              <w:t xml:space="preserve">, </w:t>
            </w:r>
            <w:r w:rsidR="00312272">
              <w:rPr>
                <w:rFonts w:eastAsiaTheme="minorHAnsi"/>
                <w:lang w:eastAsia="en-US"/>
              </w:rPr>
              <w:t>klausia nuomonės)</w:t>
            </w:r>
            <w:r w:rsidR="00904D5B">
              <w:rPr>
                <w:rFonts w:eastAsiaTheme="minorHAnsi"/>
                <w:lang w:eastAsia="en-US"/>
              </w:rPr>
              <w:t>;</w:t>
            </w:r>
            <w:r w:rsidRPr="00842E84">
              <w:rPr>
                <w:rFonts w:eastAsiaTheme="minorHAnsi"/>
                <w:lang w:eastAsia="en-US"/>
              </w:rPr>
              <w:t xml:space="preserve"> </w:t>
            </w:r>
          </w:p>
          <w:p w:rsidR="00842E84" w:rsidRDefault="00842E84" w:rsidP="00D91876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rFonts w:eastAsiaTheme="minorHAnsi"/>
                <w:lang w:eastAsia="en-US"/>
              </w:rPr>
            </w:pPr>
            <w:r w:rsidRPr="00842E84">
              <w:rPr>
                <w:rFonts w:eastAsiaTheme="minorHAnsi"/>
                <w:i/>
                <w:lang w:eastAsia="en-US"/>
              </w:rPr>
              <w:t>santykiai su bendraamžiais</w:t>
            </w:r>
            <w:r w:rsidRPr="00E0773C">
              <w:t xml:space="preserve"> </w:t>
            </w:r>
            <w:r>
              <w:t>(</w:t>
            </w:r>
            <w:r w:rsidR="0062463B">
              <w:t>klausia, ką stato kitas vaikas</w:t>
            </w:r>
            <w:r w:rsidR="00150A6F">
              <w:t>);</w:t>
            </w:r>
            <w:r w:rsidRPr="00842E84">
              <w:rPr>
                <w:rFonts w:eastAsiaTheme="minorHAnsi"/>
                <w:lang w:eastAsia="en-US"/>
              </w:rPr>
              <w:t xml:space="preserve"> </w:t>
            </w:r>
          </w:p>
          <w:p w:rsidR="009D2D7E" w:rsidRPr="00FD758C" w:rsidRDefault="00842E84" w:rsidP="00FD758C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rFonts w:eastAsiaTheme="minorHAnsi"/>
                <w:lang w:eastAsia="en-US"/>
              </w:rPr>
            </w:pPr>
            <w:r w:rsidRPr="00842E84">
              <w:rPr>
                <w:rFonts w:eastAsiaTheme="minorHAnsi"/>
                <w:i/>
                <w:lang w:eastAsia="en-US"/>
              </w:rPr>
              <w:t>iniciatyvumas ir atkaklumas</w:t>
            </w:r>
            <w:r w:rsidR="00602D35" w:rsidRPr="00602D35">
              <w:rPr>
                <w:rFonts w:eastAsiaTheme="minorHAnsi"/>
                <w:lang w:eastAsia="en-US"/>
              </w:rPr>
              <w:t xml:space="preserve"> (</w:t>
            </w:r>
            <w:r w:rsidR="00602D35" w:rsidRPr="00E0773C">
              <w:t xml:space="preserve">padeda </w:t>
            </w:r>
            <w:r w:rsidR="00602D35">
              <w:t xml:space="preserve">vieni kitiems </w:t>
            </w:r>
            <w:r w:rsidR="00602D35" w:rsidRPr="00E0773C">
              <w:t>nešti akmenėl</w:t>
            </w:r>
            <w:r w:rsidR="00FD758C">
              <w:t>ius statiniui</w:t>
            </w:r>
            <w:r w:rsidR="00602D35" w:rsidRPr="00602D35">
              <w:rPr>
                <w:rFonts w:eastAsiaTheme="minorHAnsi"/>
                <w:lang w:eastAsia="en-US"/>
              </w:rPr>
              <w:t>)</w:t>
            </w:r>
            <w:r w:rsidR="00FD758C">
              <w:rPr>
                <w:rFonts w:eastAsiaTheme="minorHAnsi"/>
                <w:lang w:eastAsia="en-US"/>
              </w:rPr>
              <w:t>.</w:t>
            </w:r>
          </w:p>
        </w:tc>
      </w:tr>
      <w:tr w:rsidR="00EA798B" w:rsidRPr="00644298" w:rsidTr="004755FC">
        <w:trPr>
          <w:trHeight w:val="951"/>
        </w:trPr>
        <w:tc>
          <w:tcPr>
            <w:tcW w:w="4503" w:type="dxa"/>
            <w:vMerge/>
            <w:shd w:val="clear" w:color="auto" w:fill="auto"/>
          </w:tcPr>
          <w:p w:rsidR="00EA798B" w:rsidRPr="00644298" w:rsidRDefault="00EA798B" w:rsidP="004755FC"/>
        </w:tc>
        <w:tc>
          <w:tcPr>
            <w:tcW w:w="5351" w:type="dxa"/>
            <w:shd w:val="clear" w:color="auto" w:fill="auto"/>
          </w:tcPr>
          <w:p w:rsidR="00503351" w:rsidRDefault="00503351" w:rsidP="00D91876">
            <w:pPr>
              <w:jc w:val="both"/>
              <w:rPr>
                <w:b/>
                <w:color w:val="31849B" w:themeColor="accent5" w:themeShade="BF"/>
              </w:rPr>
            </w:pPr>
            <w:r>
              <w:t xml:space="preserve">Veiklos metu ugdomi </w:t>
            </w:r>
            <w:r w:rsidRPr="00E55775">
              <w:rPr>
                <w:b/>
                <w:i/>
                <w:color w:val="31849B" w:themeColor="accent5" w:themeShade="BF"/>
              </w:rPr>
              <w:t xml:space="preserve">komunikavimo </w:t>
            </w:r>
            <w:r w:rsidR="00235444">
              <w:rPr>
                <w:b/>
                <w:i/>
                <w:color w:val="31849B" w:themeColor="accent5" w:themeShade="BF"/>
              </w:rPr>
              <w:t xml:space="preserve">pasiekimų </w:t>
            </w:r>
            <w:r w:rsidR="00AB19B8">
              <w:rPr>
                <w:b/>
                <w:i/>
                <w:color w:val="31849B" w:themeColor="accent5" w:themeShade="BF"/>
              </w:rPr>
              <w:t xml:space="preserve">srities </w:t>
            </w:r>
            <w:r w:rsidRPr="00E55775">
              <w:rPr>
                <w:b/>
                <w:i/>
                <w:color w:val="31849B" w:themeColor="accent5" w:themeShade="BF"/>
              </w:rPr>
              <w:t>gebėjimai</w:t>
            </w:r>
            <w:r w:rsidRPr="00572523">
              <w:t xml:space="preserve">: </w:t>
            </w:r>
          </w:p>
          <w:p w:rsidR="00EA798B" w:rsidRPr="00AB19B8" w:rsidRDefault="00AB19B8" w:rsidP="00D91876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Theme="minorHAnsi"/>
                <w:lang w:eastAsia="en-US"/>
              </w:rPr>
            </w:pPr>
            <w:r w:rsidRPr="00AB19B8">
              <w:rPr>
                <w:rFonts w:eastAsiaTheme="minorHAnsi"/>
                <w:i/>
                <w:lang w:eastAsia="en-US"/>
              </w:rPr>
              <w:t>sakytinė kalba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E0773C">
              <w:t>v</w:t>
            </w:r>
            <w:r w:rsidR="00503351">
              <w:t xml:space="preserve">aikai klauso </w:t>
            </w:r>
            <w:r w:rsidR="000A4E05">
              <w:t xml:space="preserve">užduodamų </w:t>
            </w:r>
            <w:r>
              <w:t xml:space="preserve">klausimų, </w:t>
            </w:r>
            <w:r w:rsidR="00686E03">
              <w:t xml:space="preserve">į juos </w:t>
            </w:r>
            <w:r>
              <w:t>atsako</w:t>
            </w:r>
            <w:r w:rsidR="00686E03">
              <w:t xml:space="preserve">, </w:t>
            </w:r>
            <w:r w:rsidR="00D50292">
              <w:t>kalbasi tarpusavyje</w:t>
            </w:r>
            <w:r w:rsidR="00686E03">
              <w:t xml:space="preserve">, </w:t>
            </w:r>
            <w:r w:rsidR="00503351">
              <w:t>vartoja sąvokas: didelis, mažas, didesnis, mažesnis</w:t>
            </w:r>
            <w:r w:rsidR="00E63F6B">
              <w:t>)</w:t>
            </w:r>
            <w:r w:rsidR="00503351">
              <w:t>.</w:t>
            </w:r>
          </w:p>
          <w:p w:rsidR="00EA798B" w:rsidRPr="00644298" w:rsidRDefault="00EA798B" w:rsidP="004755FC">
            <w:pPr>
              <w:jc w:val="both"/>
            </w:pPr>
          </w:p>
        </w:tc>
      </w:tr>
      <w:tr w:rsidR="00EA798B" w:rsidRPr="00644298" w:rsidTr="003E08C9">
        <w:trPr>
          <w:trHeight w:val="557"/>
        </w:trPr>
        <w:tc>
          <w:tcPr>
            <w:tcW w:w="4503" w:type="dxa"/>
            <w:vMerge/>
            <w:shd w:val="clear" w:color="auto" w:fill="auto"/>
          </w:tcPr>
          <w:p w:rsidR="00EA798B" w:rsidRPr="00644298" w:rsidRDefault="00EA798B" w:rsidP="004755FC"/>
        </w:tc>
        <w:tc>
          <w:tcPr>
            <w:tcW w:w="5351" w:type="dxa"/>
            <w:shd w:val="clear" w:color="auto" w:fill="auto"/>
          </w:tcPr>
          <w:p w:rsidR="00EA798B" w:rsidRPr="002F7D7E" w:rsidRDefault="00B0458E" w:rsidP="00B0458E">
            <w:pPr>
              <w:jc w:val="both"/>
              <w:rPr>
                <w:rFonts w:eastAsiaTheme="minorHAnsi"/>
                <w:i/>
                <w:lang w:eastAsia="en-US"/>
              </w:rPr>
            </w:pPr>
            <w:r>
              <w:t xml:space="preserve">Veiklos metu ugdomas </w:t>
            </w:r>
            <w:r w:rsidR="00235444" w:rsidRPr="00B0458E">
              <w:rPr>
                <w:b/>
                <w:i/>
                <w:color w:val="31849B" w:themeColor="accent5" w:themeShade="BF"/>
              </w:rPr>
              <w:t>kūrybiškumas</w:t>
            </w:r>
            <w:r w:rsidR="00D019E8" w:rsidRPr="00B0458E">
              <w:rPr>
                <w:b/>
                <w:i/>
                <w:color w:val="31849B" w:themeColor="accent5" w:themeShade="BF"/>
              </w:rPr>
              <w:t xml:space="preserve"> </w:t>
            </w:r>
            <w:r w:rsidR="00D019E8">
              <w:t xml:space="preserve">(vaikai kuria savitus </w:t>
            </w:r>
            <w:r w:rsidR="004A042C">
              <w:t xml:space="preserve">statinius iš akmenėlių, </w:t>
            </w:r>
            <w:r w:rsidR="00D019E8">
              <w:t>ieško būdų, kaip padėti akmenėlį, kad jis tvirčiau stovėtų, nekristų, kad galima būtų pastačius dar pažaisti)</w:t>
            </w:r>
            <w:r>
              <w:t>.</w:t>
            </w:r>
            <w:r w:rsidR="00235444" w:rsidRPr="0023544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0458E" w:rsidRPr="00644298" w:rsidTr="003E08C9">
        <w:trPr>
          <w:trHeight w:val="557"/>
        </w:trPr>
        <w:tc>
          <w:tcPr>
            <w:tcW w:w="4503" w:type="dxa"/>
            <w:vMerge/>
            <w:shd w:val="clear" w:color="auto" w:fill="auto"/>
          </w:tcPr>
          <w:p w:rsidR="00B0458E" w:rsidRPr="00644298" w:rsidRDefault="00B0458E" w:rsidP="004755FC"/>
        </w:tc>
        <w:tc>
          <w:tcPr>
            <w:tcW w:w="5351" w:type="dxa"/>
            <w:shd w:val="clear" w:color="auto" w:fill="auto"/>
          </w:tcPr>
          <w:p w:rsidR="00B0458E" w:rsidRDefault="00B0458E" w:rsidP="00B0458E">
            <w:pPr>
              <w:jc w:val="both"/>
            </w:pPr>
            <w:r w:rsidRPr="00B0458E">
              <w:rPr>
                <w:b/>
                <w:i/>
                <w:color w:val="31849B" w:themeColor="accent5" w:themeShade="BF"/>
              </w:rPr>
              <w:t>Meninės raiškos gebėjimai</w:t>
            </w:r>
            <w:r>
              <w:rPr>
                <w:rFonts w:eastAsiaTheme="minorHAnsi"/>
                <w:i/>
                <w:lang w:eastAsia="en-US"/>
              </w:rPr>
              <w:t xml:space="preserve"> ugdomi, </w:t>
            </w:r>
            <w:r w:rsidRPr="00B0458E">
              <w:rPr>
                <w:rFonts w:eastAsiaTheme="minorHAnsi"/>
                <w:lang w:eastAsia="en-US"/>
              </w:rPr>
              <w:t>kai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 xml:space="preserve">vaikai liečia skirtingą akmenų paviršių, apčiuopia nelygumus, pastebi, kad visi akmenys skirtingi, </w:t>
            </w:r>
            <w:r>
              <w:rPr>
                <w:rFonts w:eastAsiaTheme="minorHAnsi"/>
                <w:lang w:eastAsia="en-US"/>
              </w:rPr>
              <w:t>savitai reiškia kūrybinius sumanymus, statydami įvairius statinius iš akmenėlių.</w:t>
            </w:r>
          </w:p>
        </w:tc>
      </w:tr>
      <w:tr w:rsidR="00EA798B" w:rsidRPr="00644298" w:rsidTr="004755FC">
        <w:trPr>
          <w:trHeight w:val="1187"/>
        </w:trPr>
        <w:tc>
          <w:tcPr>
            <w:tcW w:w="4503" w:type="dxa"/>
            <w:vMerge/>
            <w:shd w:val="clear" w:color="auto" w:fill="auto"/>
          </w:tcPr>
          <w:p w:rsidR="00EA798B" w:rsidRPr="00644298" w:rsidRDefault="00EA798B" w:rsidP="004755FC"/>
        </w:tc>
        <w:tc>
          <w:tcPr>
            <w:tcW w:w="5351" w:type="dxa"/>
            <w:shd w:val="clear" w:color="auto" w:fill="auto"/>
          </w:tcPr>
          <w:p w:rsidR="00EA798B" w:rsidRPr="005218CE" w:rsidRDefault="00F17631">
            <w:pPr>
              <w:jc w:val="both"/>
              <w:rPr>
                <w:b/>
                <w:i/>
                <w:sz w:val="22"/>
                <w:szCs w:val="22"/>
              </w:rPr>
            </w:pPr>
            <w:r>
              <w:t xml:space="preserve">Veiklos metu </w:t>
            </w:r>
            <w:r w:rsidR="00B7254D">
              <w:t>ugdomas</w:t>
            </w:r>
            <w:r w:rsidR="00B7254D" w:rsidRPr="00802584">
              <w:rPr>
                <w:i/>
              </w:rPr>
              <w:t xml:space="preserve"> </w:t>
            </w:r>
            <w:r w:rsidRPr="00E55775">
              <w:rPr>
                <w:b/>
                <w:i/>
                <w:color w:val="31849B" w:themeColor="accent5" w:themeShade="BF"/>
              </w:rPr>
              <w:t xml:space="preserve">erdvės, formos </w:t>
            </w:r>
            <w:r w:rsidR="002F7D7E" w:rsidRPr="002F7D7E">
              <w:t>suvokimas</w:t>
            </w:r>
            <w:r w:rsidR="00B7254D">
              <w:t>,</w:t>
            </w:r>
            <w:r w:rsidRPr="001A2B17">
              <w:rPr>
                <w:color w:val="31849B" w:themeColor="accent5" w:themeShade="BF"/>
              </w:rPr>
              <w:t xml:space="preserve"> </w:t>
            </w:r>
            <w:r w:rsidR="001204DD" w:rsidRPr="0076615C">
              <w:t xml:space="preserve">vaikai pastebi skirtingas akmenų formas, dydžius, </w:t>
            </w:r>
            <w:r w:rsidR="005218CE">
              <w:t>lygina akmenis</w:t>
            </w:r>
            <w:r w:rsidR="00E538E1">
              <w:t xml:space="preserve"> tarpusavyje</w:t>
            </w:r>
            <w:r w:rsidR="005218CE">
              <w:t>,</w:t>
            </w:r>
            <w:r w:rsidR="00E538E1">
              <w:t xml:space="preserve"> pastebi panašumus ir skirtumus</w:t>
            </w:r>
            <w:r w:rsidR="00B7254D">
              <w:t>,</w:t>
            </w:r>
            <w:r w:rsidR="005218CE">
              <w:t xml:space="preserve"> pritaiko statiniui tinkančius akmenėlius.</w:t>
            </w:r>
          </w:p>
        </w:tc>
      </w:tr>
      <w:tr w:rsidR="00EA798B" w:rsidRPr="00644298" w:rsidTr="002F1176">
        <w:trPr>
          <w:trHeight w:val="899"/>
        </w:trPr>
        <w:tc>
          <w:tcPr>
            <w:tcW w:w="4503" w:type="dxa"/>
            <w:vMerge/>
            <w:shd w:val="clear" w:color="auto" w:fill="auto"/>
          </w:tcPr>
          <w:p w:rsidR="00EA798B" w:rsidRPr="00644298" w:rsidRDefault="00EA798B" w:rsidP="004755FC"/>
        </w:tc>
        <w:tc>
          <w:tcPr>
            <w:tcW w:w="5351" w:type="dxa"/>
            <w:shd w:val="clear" w:color="auto" w:fill="auto"/>
          </w:tcPr>
          <w:p w:rsidR="00EA798B" w:rsidRPr="00644298" w:rsidRDefault="001734B5">
            <w:pPr>
              <w:jc w:val="both"/>
              <w:rPr>
                <w:i/>
                <w:color w:val="FF0000"/>
              </w:rPr>
            </w:pPr>
            <w:r>
              <w:t xml:space="preserve">Veiklos metu ugdomi </w:t>
            </w:r>
            <w:r w:rsidR="00894DE4">
              <w:rPr>
                <w:b/>
                <w:i/>
                <w:color w:val="31849B" w:themeColor="accent5" w:themeShade="BF"/>
              </w:rPr>
              <w:t>kasdienio gyvenimo įgūdžiai</w:t>
            </w:r>
            <w:r w:rsidR="00B7254D">
              <w:rPr>
                <w:color w:val="31849B" w:themeColor="accent5" w:themeShade="BF"/>
              </w:rPr>
              <w:t xml:space="preserve"> –</w:t>
            </w:r>
            <w:r w:rsidR="00B7254D">
              <w:rPr>
                <w:b/>
                <w:i/>
                <w:color w:val="31849B" w:themeColor="accent5" w:themeShade="BF"/>
              </w:rPr>
              <w:t xml:space="preserve"> </w:t>
            </w:r>
            <w:r w:rsidR="00CF5B3C" w:rsidRPr="00CF5B3C">
              <w:t>ugdo</w:t>
            </w:r>
            <w:r w:rsidR="00B7254D">
              <w:t>m</w:t>
            </w:r>
            <w:r w:rsidR="00CF5B3C" w:rsidRPr="00CF5B3C">
              <w:t>i saugaus elgesio su akmenimis įgūdži</w:t>
            </w:r>
            <w:r w:rsidR="00B7254D">
              <w:t>ai</w:t>
            </w:r>
            <w:r w:rsidR="00CF5B3C">
              <w:t>.</w:t>
            </w:r>
            <w:r w:rsidR="00CF5B3C" w:rsidRPr="00CF5B3C">
              <w:rPr>
                <w:b/>
                <w:i/>
              </w:rPr>
              <w:t xml:space="preserve"> </w:t>
            </w:r>
          </w:p>
        </w:tc>
      </w:tr>
    </w:tbl>
    <w:p w:rsidR="00EA798B" w:rsidRDefault="00EA798B" w:rsidP="00EA798B">
      <w:pPr>
        <w:ind w:left="113"/>
        <w:jc w:val="both"/>
      </w:pPr>
    </w:p>
    <w:p w:rsidR="00C95F2A" w:rsidRDefault="00126A18" w:rsidP="00572523">
      <w:pPr>
        <w:ind w:firstLine="720"/>
        <w:jc w:val="both"/>
        <w:rPr>
          <w:i/>
        </w:rPr>
      </w:pPr>
      <w:r w:rsidRPr="008A5F58">
        <w:rPr>
          <w:i/>
        </w:rPr>
        <w:t xml:space="preserve">Pastaba. </w:t>
      </w:r>
      <w:r w:rsidRPr="008A5F58">
        <w:t>Atsižvelgiant į darželio teritoriją</w:t>
      </w:r>
      <w:r w:rsidR="00C95F2A" w:rsidRPr="008A5F58">
        <w:t xml:space="preserve"> ir joje esančią gamtinę medžiagą, veiklai reikėtų pasirengti iš anksto.</w:t>
      </w:r>
      <w:r w:rsidRPr="008A5F58">
        <w:t xml:space="preserve"> </w:t>
      </w:r>
      <w:r w:rsidR="00C95F2A" w:rsidRPr="008A5F58">
        <w:t>Jei darželio teritorijoje nėra daug akmenėlių, reikėtų pasirengti dėžes, krepšius, į kuriuos</w:t>
      </w:r>
      <w:r w:rsidR="00661EA3">
        <w:t xml:space="preserve"> galima</w:t>
      </w:r>
      <w:r w:rsidR="00C95F2A" w:rsidRPr="008A5F58">
        <w:t xml:space="preserve"> sudėti akmenėlius</w:t>
      </w:r>
      <w:r w:rsidR="00661EA3">
        <w:t>,</w:t>
      </w:r>
      <w:r w:rsidR="00C95F2A" w:rsidRPr="008A5F58">
        <w:t xml:space="preserve"> arba </w:t>
      </w:r>
      <w:r w:rsidR="009C28F4">
        <w:t xml:space="preserve">juos </w:t>
      </w:r>
      <w:r w:rsidR="00C95F2A" w:rsidRPr="008A5F58">
        <w:t>sudėti krūvelėmis</w:t>
      </w:r>
      <w:r w:rsidR="008A5F58" w:rsidRPr="008A5F58">
        <w:t>,</w:t>
      </w:r>
      <w:r w:rsidR="00C95F2A" w:rsidRPr="008A5F58">
        <w:t xml:space="preserve"> kita </w:t>
      </w:r>
      <w:r w:rsidR="00034A3C">
        <w:t xml:space="preserve">priimtina </w:t>
      </w:r>
      <w:r w:rsidR="00C95F2A" w:rsidRPr="008A5F58">
        <w:t>forma.</w:t>
      </w:r>
      <w:r w:rsidR="00C95F2A" w:rsidRPr="008A5F58">
        <w:rPr>
          <w:i/>
        </w:rPr>
        <w:t xml:space="preserve"> </w:t>
      </w:r>
    </w:p>
    <w:p w:rsidR="00C1368F" w:rsidRDefault="00254805" w:rsidP="00572523">
      <w:pPr>
        <w:ind w:firstLine="720"/>
        <w:jc w:val="both"/>
      </w:pPr>
      <w:r w:rsidRPr="00280296">
        <w:rPr>
          <w:i/>
        </w:rPr>
        <w:lastRenderedPageBreak/>
        <w:t>Pastaba.</w:t>
      </w:r>
      <w:r>
        <w:t xml:space="preserve"> Veiklos rezultatus galima aptarti </w:t>
      </w:r>
      <w:r w:rsidR="007A096E">
        <w:t xml:space="preserve">individualiai </w:t>
      </w:r>
      <w:r>
        <w:t>pagal tai, kuriuo metu vaika</w:t>
      </w:r>
      <w:r w:rsidR="007A096E">
        <w:t>i</w:t>
      </w:r>
      <w:r>
        <w:t xml:space="preserve"> užbaigė </w:t>
      </w:r>
      <w:r w:rsidR="00024E86">
        <w:t xml:space="preserve">veiklą </w:t>
      </w:r>
      <w:r>
        <w:t>(vieni greičiau, kiti lėčiau)</w:t>
      </w:r>
      <w:r w:rsidR="00024E86">
        <w:t xml:space="preserve">. </w:t>
      </w:r>
    </w:p>
    <w:p w:rsidR="00496C9F" w:rsidRPr="000C7A38" w:rsidRDefault="000C7A38" w:rsidP="00572523">
      <w:pPr>
        <w:ind w:firstLine="720"/>
        <w:jc w:val="both"/>
      </w:pPr>
      <w:r w:rsidRPr="00280296">
        <w:rPr>
          <w:i/>
        </w:rPr>
        <w:t>Pastaba.</w:t>
      </w:r>
      <w:r>
        <w:t xml:space="preserve"> </w:t>
      </w:r>
      <w:r w:rsidR="00496C9F" w:rsidRPr="000C7A38">
        <w:t xml:space="preserve">Labai svarbu pasivaikščiojimams skiriamą laiką </w:t>
      </w:r>
      <w:r w:rsidR="00C1368F" w:rsidRPr="000C7A38">
        <w:t xml:space="preserve">panaudoti </w:t>
      </w:r>
      <w:r w:rsidR="00496C9F" w:rsidRPr="000C7A38">
        <w:t>tikslingam ugdymui, kad vaikai įprastų prasmingai veikti lauko aikštelėse, skveruose, parkuose, kitose atvirose erdvėse.</w:t>
      </w:r>
    </w:p>
    <w:p w:rsidR="00EA798B" w:rsidRPr="000C7A38" w:rsidRDefault="00EA798B" w:rsidP="00EA798B">
      <w:pPr>
        <w:ind w:left="113"/>
        <w:jc w:val="both"/>
      </w:pPr>
    </w:p>
    <w:p w:rsidR="00E618CA" w:rsidRPr="000C7A38" w:rsidRDefault="00E618CA" w:rsidP="00572523">
      <w:pPr>
        <w:ind w:firstLine="720"/>
        <w:jc w:val="both"/>
        <w:rPr>
          <w:b/>
          <w:i/>
        </w:rPr>
      </w:pPr>
      <w:r w:rsidRPr="000C7A38">
        <w:rPr>
          <w:b/>
          <w:i/>
        </w:rPr>
        <w:t xml:space="preserve">Komentarai </w:t>
      </w:r>
    </w:p>
    <w:p w:rsidR="00EA798B" w:rsidRDefault="00EA798B" w:rsidP="00EA798B">
      <w:pPr>
        <w:ind w:left="113"/>
        <w:jc w:val="both"/>
      </w:pPr>
    </w:p>
    <w:p w:rsidR="00EA798B" w:rsidRDefault="00EA798B" w:rsidP="00603601">
      <w:pPr>
        <w:jc w:val="both"/>
      </w:pPr>
    </w:p>
    <w:p w:rsidR="00280296" w:rsidRDefault="00B0458E" w:rsidP="006036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8E97" wp14:editId="58713376">
                <wp:simplePos x="0" y="0"/>
                <wp:positionH relativeFrom="column">
                  <wp:posOffset>-133350</wp:posOffset>
                </wp:positionH>
                <wp:positionV relativeFrom="paragraph">
                  <wp:posOffset>121285</wp:posOffset>
                </wp:positionV>
                <wp:extent cx="6295390" cy="972185"/>
                <wp:effectExtent l="19050" t="19050" r="29210" b="151765"/>
                <wp:wrapNone/>
                <wp:docPr id="6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97218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98B" w:rsidRPr="00B776F1" w:rsidRDefault="00477811" w:rsidP="00EA798B">
                            <w:pPr>
                              <w:jc w:val="both"/>
                            </w:pPr>
                            <w:r>
                              <w:t xml:space="preserve">Grįžus į grupę </w:t>
                            </w:r>
                            <w:r w:rsidR="00084519">
                              <w:t xml:space="preserve">vaikams </w:t>
                            </w:r>
                            <w:r>
                              <w:t>siūloma tęsti veiklą, pavyzdžiui, piešt</w:t>
                            </w:r>
                            <w:r w:rsidR="00084519">
                              <w:t>i</w:t>
                            </w:r>
                            <w:r w:rsidR="00661EA3">
                              <w:t xml:space="preserve">, </w:t>
                            </w:r>
                            <w:r w:rsidR="00A20D8B">
                              <w:t>lipdyti</w:t>
                            </w:r>
                            <w:r w:rsidR="00661EA3">
                              <w:t xml:space="preserve">, </w:t>
                            </w:r>
                            <w:r w:rsidR="00A20D8B">
                              <w:t>karpyti</w:t>
                            </w:r>
                            <w:r w:rsidR="00661EA3">
                              <w:t xml:space="preserve">, </w:t>
                            </w:r>
                            <w:r w:rsidR="00A95484">
                              <w:t>konstruoti iš kaladėlių ar pan.</w:t>
                            </w:r>
                            <w:r w:rsidR="00661EA3">
                              <w:t xml:space="preserve">, </w:t>
                            </w:r>
                            <w:r w:rsidR="004D773E">
                              <w:t>formuoti iš siūlų</w:t>
                            </w:r>
                            <w:r>
                              <w:t xml:space="preserve"> </w:t>
                            </w:r>
                            <w:r w:rsidR="00907350">
                              <w:t>įvairių formų statinius.</w:t>
                            </w:r>
                          </w:p>
                          <w:p w:rsidR="00A20D8B" w:rsidRDefault="00A20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6" o:spid="_x0000_s1026" type="#_x0000_t63" style="position:absolute;left:0;text-align:left;margin-left:-10.5pt;margin-top:9.55pt;width:495.7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" adj="6300,24300" fillcolor="window" strokecolor="#f79646" strokeweight="2pt">
                <v:path arrowok="t"/>
                <v:textbox>
                  <w:txbxContent>
                    <w:p w:rsidR="00EA798B" w:rsidRPr="00B776F1" w:rsidRDefault="00477811" w:rsidP="00EA798B">
                      <w:pPr>
                        <w:jc w:val="both"/>
                      </w:pPr>
                      <w:r>
                        <w:t xml:space="preserve">Grįžus į grupę </w:t>
                      </w:r>
                      <w:r w:rsidR="00084519">
                        <w:t xml:space="preserve">vaikams </w:t>
                      </w:r>
                      <w:r>
                        <w:t>siūloma tęsti veiklą, pavyzdžiui, piešt</w:t>
                      </w:r>
                      <w:r w:rsidR="00084519">
                        <w:t>i</w:t>
                      </w:r>
                      <w:r w:rsidR="00661EA3">
                        <w:t xml:space="preserve">, </w:t>
                      </w:r>
                      <w:r w:rsidR="00A20D8B">
                        <w:t>lipdyti</w:t>
                      </w:r>
                      <w:r w:rsidR="00661EA3">
                        <w:t xml:space="preserve">, </w:t>
                      </w:r>
                      <w:r w:rsidR="00A20D8B">
                        <w:t>karpyti</w:t>
                      </w:r>
                      <w:r w:rsidR="00661EA3">
                        <w:t xml:space="preserve">, </w:t>
                      </w:r>
                      <w:r w:rsidR="00A95484">
                        <w:t>konstruoti iš kaladėlių ar pan.</w:t>
                      </w:r>
                      <w:r w:rsidR="00661EA3">
                        <w:t xml:space="preserve">, </w:t>
                      </w:r>
                      <w:r w:rsidR="004D773E">
                        <w:t>formuoti iš siūlų</w:t>
                      </w:r>
                      <w:r>
                        <w:t xml:space="preserve"> </w:t>
                      </w:r>
                      <w:r w:rsidR="00907350">
                        <w:t>įvairių formų statinius.</w:t>
                      </w:r>
                    </w:p>
                    <w:p w:rsidR="00A20D8B" w:rsidRDefault="00A20D8B"/>
                  </w:txbxContent>
                </v:textbox>
              </v:shape>
            </w:pict>
          </mc:Fallback>
        </mc:AlternateContent>
      </w: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280296" w:rsidRDefault="00B0458E" w:rsidP="006036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7B1BD" wp14:editId="4ECA706F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5472430" cy="989330"/>
                <wp:effectExtent l="19050" t="19050" r="33020" b="153670"/>
                <wp:wrapNone/>
                <wp:docPr id="5" name="Ovalinis paaiškinim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2430" cy="98933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98B" w:rsidRDefault="00A20D8B" w:rsidP="00EA798B">
                            <w:pPr>
                              <w:jc w:val="both"/>
                            </w:pPr>
                            <w:r>
                              <w:t>Galima s</w:t>
                            </w:r>
                            <w:r w:rsidR="00E618CA">
                              <w:t>katinti vaikus</w:t>
                            </w:r>
                            <w:r>
                              <w:t xml:space="preserve"> </w:t>
                            </w:r>
                            <w:r w:rsidR="00E618CA">
                              <w:t>(</w:t>
                            </w:r>
                            <w:r>
                              <w:t>individualiai</w:t>
                            </w:r>
                            <w:r w:rsidR="00E618CA">
                              <w:t xml:space="preserve"> ar grupelėje)</w:t>
                            </w:r>
                            <w:r>
                              <w:t xml:space="preserve"> papasakoti, kaip </w:t>
                            </w:r>
                            <w:r w:rsidR="004521C9">
                              <w:t xml:space="preserve">atrodo </w:t>
                            </w:r>
                            <w:r w:rsidR="00661EA3">
                              <w:t xml:space="preserve">jų </w:t>
                            </w:r>
                            <w:r w:rsidR="00907350">
                              <w:t>sukurti statiniai iš akmenėlių</w:t>
                            </w:r>
                            <w:r w:rsidR="004521C9">
                              <w:t xml:space="preserve">, iš ko jie pastatyti. </w:t>
                            </w:r>
                          </w:p>
                          <w:p w:rsidR="00E618CA" w:rsidRDefault="00E61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5" o:spid="_x0000_s1027" type="#_x0000_t63" style="position:absolute;left:0;text-align:left;margin-left:-.15pt;margin-top:9.3pt;width:430.9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" adj="6300,24300" fillcolor="window" strokecolor="#4f81bd" strokeweight="2pt">
                <v:path arrowok="t"/>
                <v:textbox>
                  <w:txbxContent>
                    <w:p w:rsidR="00EA798B" w:rsidRDefault="00A20D8B" w:rsidP="00EA798B">
                      <w:pPr>
                        <w:jc w:val="both"/>
                      </w:pPr>
                      <w:r>
                        <w:t>Galima s</w:t>
                      </w:r>
                      <w:r w:rsidR="00E618CA">
                        <w:t>katinti vaikus</w:t>
                      </w:r>
                      <w:r>
                        <w:t xml:space="preserve"> </w:t>
                      </w:r>
                      <w:r w:rsidR="00E618CA">
                        <w:t>(</w:t>
                      </w:r>
                      <w:r>
                        <w:t>individualiai</w:t>
                      </w:r>
                      <w:r w:rsidR="00E618CA">
                        <w:t xml:space="preserve"> ar grupelėje)</w:t>
                      </w:r>
                      <w:r>
                        <w:t xml:space="preserve"> papasakoti, kaip </w:t>
                      </w:r>
                      <w:r w:rsidR="004521C9">
                        <w:t xml:space="preserve">atrodo </w:t>
                      </w:r>
                      <w:r w:rsidR="00661EA3">
                        <w:t xml:space="preserve">jų </w:t>
                      </w:r>
                      <w:r w:rsidR="00907350">
                        <w:t>sukurti statiniai iš akmenėlių</w:t>
                      </w:r>
                      <w:r w:rsidR="004521C9">
                        <w:t xml:space="preserve">, iš ko jie pastatyti. </w:t>
                      </w:r>
                    </w:p>
                    <w:p w:rsidR="00E618CA" w:rsidRDefault="00E618CA"/>
                  </w:txbxContent>
                </v:textbox>
              </v:shape>
            </w:pict>
          </mc:Fallback>
        </mc:AlternateContent>
      </w:r>
    </w:p>
    <w:p w:rsidR="00280296" w:rsidRDefault="00280296" w:rsidP="00603601">
      <w:pPr>
        <w:jc w:val="both"/>
      </w:pPr>
    </w:p>
    <w:p w:rsidR="00280296" w:rsidRDefault="00280296" w:rsidP="00603601">
      <w:pPr>
        <w:jc w:val="both"/>
      </w:pPr>
    </w:p>
    <w:p w:rsidR="001D1EF4" w:rsidRDefault="001D1EF4" w:rsidP="00FA13BD">
      <w:pPr>
        <w:jc w:val="both"/>
        <w:rPr>
          <w:b/>
          <w:i/>
        </w:rPr>
      </w:pPr>
    </w:p>
    <w:p w:rsidR="00EB781D" w:rsidRDefault="00EB781D" w:rsidP="00D671BE">
      <w:pPr>
        <w:ind w:firstLine="708"/>
        <w:jc w:val="both"/>
        <w:rPr>
          <w:lang w:eastAsia="ru-RU"/>
        </w:rPr>
      </w:pPr>
    </w:p>
    <w:p w:rsidR="00FA13BD" w:rsidRDefault="00FA13BD" w:rsidP="00EB781D">
      <w:pPr>
        <w:rPr>
          <w:b/>
          <w:i/>
          <w:lang w:eastAsia="ru-RU"/>
        </w:rPr>
      </w:pPr>
    </w:p>
    <w:p w:rsidR="00FA13BD" w:rsidRDefault="00FA13BD" w:rsidP="00EB781D">
      <w:pPr>
        <w:rPr>
          <w:b/>
          <w:i/>
          <w:lang w:eastAsia="ru-RU"/>
        </w:rPr>
      </w:pPr>
    </w:p>
    <w:p w:rsidR="00FA13BD" w:rsidRDefault="00FA13BD" w:rsidP="00EB781D">
      <w:pPr>
        <w:rPr>
          <w:b/>
          <w:i/>
          <w:lang w:eastAsia="ru-RU"/>
        </w:rPr>
      </w:pPr>
    </w:p>
    <w:p w:rsidR="00FA13BD" w:rsidRDefault="00B0458E" w:rsidP="00EB781D">
      <w:pPr>
        <w:rPr>
          <w:b/>
          <w:i/>
          <w:lang w:eastAsia="ru-RU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DB396" wp14:editId="1B8F5A5C">
                <wp:simplePos x="0" y="0"/>
                <wp:positionH relativeFrom="column">
                  <wp:posOffset>154940</wp:posOffset>
                </wp:positionH>
                <wp:positionV relativeFrom="paragraph">
                  <wp:posOffset>100330</wp:posOffset>
                </wp:positionV>
                <wp:extent cx="5738495" cy="1016635"/>
                <wp:effectExtent l="19050" t="19050" r="33655" b="145415"/>
                <wp:wrapNone/>
                <wp:docPr id="3" name="Ovalinis paaiškini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101663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969" w:rsidRDefault="00F17969" w:rsidP="00F17969">
                            <w:pPr>
                              <w:jc w:val="center"/>
                            </w:pPr>
                            <w:r>
                              <w:t xml:space="preserve">Grįžus į grupę </w:t>
                            </w:r>
                            <w:r w:rsidR="004F3C50">
                              <w:t xml:space="preserve">vaikams </w:t>
                            </w:r>
                            <w:r>
                              <w:t>galima siūlyti akmenėlius dekoruoti, naudoti aplikacijoms kurti ir pan.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3" o:spid="_x0000_s1028" type="#_x0000_t63" style="position:absolute;margin-left:12.2pt;margin-top:7.9pt;width:451.85pt;height:8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" adj="6300,24300" fillcolor="white [3201]" strokecolor="#f79646 [3209]" strokeweight="2pt">
                <v:textbox>
                  <w:txbxContent>
                    <w:p w:rsidR="00F17969" w:rsidRDefault="00F17969" w:rsidP="00F17969">
                      <w:pPr>
                        <w:jc w:val="center"/>
                      </w:pPr>
                      <w:r>
                        <w:t xml:space="preserve">Grįžus į grupę </w:t>
                      </w:r>
                      <w:r w:rsidR="004F3C50">
                        <w:t xml:space="preserve">vaikams </w:t>
                      </w:r>
                      <w:r>
                        <w:t>galima siūlyti akmenėlius dekoruoti, naudoti aplikacijoms kurti ir pan.</w:t>
                      </w:r>
                    </w:p>
                  </w:txbxContent>
                </v:textbox>
              </v:shape>
            </w:pict>
          </mc:Fallback>
        </mc:AlternateContent>
      </w:r>
    </w:p>
    <w:p w:rsidR="00FA13BD" w:rsidRDefault="00FA13BD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661EA3" w:rsidRDefault="00661EA3" w:rsidP="00EB781D">
      <w:pPr>
        <w:rPr>
          <w:b/>
          <w:i/>
          <w:lang w:eastAsia="ru-RU"/>
        </w:rPr>
      </w:pPr>
    </w:p>
    <w:p w:rsidR="00661EA3" w:rsidRDefault="00B0458E" w:rsidP="00EB781D">
      <w:pPr>
        <w:rPr>
          <w:b/>
          <w:i/>
          <w:lang w:eastAsia="ru-RU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427BD" wp14:editId="18C54DD6">
                <wp:simplePos x="0" y="0"/>
                <wp:positionH relativeFrom="column">
                  <wp:posOffset>117475</wp:posOffset>
                </wp:positionH>
                <wp:positionV relativeFrom="paragraph">
                  <wp:posOffset>84455</wp:posOffset>
                </wp:positionV>
                <wp:extent cx="5713095" cy="941070"/>
                <wp:effectExtent l="19050" t="19050" r="40005" b="144780"/>
                <wp:wrapNone/>
                <wp:docPr id="1" name="Ovalinis paaiškinim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94107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F3B" w:rsidRPr="00465F3B" w:rsidRDefault="00465F3B" w:rsidP="00465F3B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465F3B">
                              <w:rPr>
                                <w:lang w:eastAsia="ru-RU"/>
                              </w:rPr>
                              <w:t>Vaikams siūloma akmenėlius panaudoti žaidžiant su smėliu ar vandeniu (statyti statinius, tiesti kelius ir pan.).</w:t>
                            </w:r>
                          </w:p>
                          <w:p w:rsidR="00465F3B" w:rsidRDefault="00465F3B" w:rsidP="00465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" o:spid="_x0000_s1029" type="#_x0000_t63" style="position:absolute;margin-left:9.25pt;margin-top:6.65pt;width:449.85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" adj="6300,24300" fillcolor="white [3201]" strokecolor="#f79646 [3209]" strokeweight="2pt">
                <v:textbox>
                  <w:txbxContent>
                    <w:p w:rsidR="00465F3B" w:rsidRPr="00465F3B" w:rsidRDefault="00465F3B" w:rsidP="00465F3B">
                      <w:pPr>
                        <w:jc w:val="center"/>
                        <w:rPr>
                          <w:lang w:eastAsia="ru-RU"/>
                        </w:rPr>
                      </w:pPr>
                      <w:r w:rsidRPr="00465F3B">
                        <w:rPr>
                          <w:lang w:eastAsia="ru-RU"/>
                        </w:rPr>
                        <w:t>Vaikams siūloma akmenėlius panaudoti žaidžiant su smėliu ar vandeniu (statyti statinius, tiesti kelius ir pan.).</w:t>
                      </w:r>
                    </w:p>
                    <w:p w:rsidR="00465F3B" w:rsidRDefault="00465F3B" w:rsidP="00465F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B0458E" w:rsidRDefault="00B0458E" w:rsidP="00EB781D">
      <w:pPr>
        <w:rPr>
          <w:b/>
          <w:i/>
          <w:lang w:eastAsia="ru-RU"/>
        </w:rPr>
      </w:pPr>
    </w:p>
    <w:p w:rsidR="00080575" w:rsidRDefault="00080575" w:rsidP="00EB781D">
      <w:pPr>
        <w:rPr>
          <w:b/>
          <w:i/>
          <w:lang w:eastAsia="ru-RU"/>
        </w:rPr>
      </w:pPr>
    </w:p>
    <w:p w:rsidR="00FA13BD" w:rsidRDefault="00FA13BD" w:rsidP="00EB781D">
      <w:pPr>
        <w:rPr>
          <w:b/>
          <w:i/>
          <w:lang w:eastAsia="ru-RU"/>
        </w:rPr>
      </w:pPr>
    </w:p>
    <w:p w:rsidR="00FA13BD" w:rsidRDefault="00FA13BD" w:rsidP="00EB781D">
      <w:pPr>
        <w:rPr>
          <w:b/>
          <w:i/>
          <w:lang w:eastAsia="ru-RU"/>
        </w:rPr>
      </w:pPr>
    </w:p>
    <w:p w:rsidR="00FA13BD" w:rsidRDefault="00400FC8" w:rsidP="00FA13BD">
      <w:pPr>
        <w:ind w:firstLine="708"/>
        <w:jc w:val="both"/>
        <w:rPr>
          <w:lang w:eastAsia="ru-RU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6F132" wp14:editId="28901482">
                <wp:simplePos x="0" y="0"/>
                <wp:positionH relativeFrom="column">
                  <wp:posOffset>-440055</wp:posOffset>
                </wp:positionH>
                <wp:positionV relativeFrom="paragraph">
                  <wp:posOffset>-433070</wp:posOffset>
                </wp:positionV>
                <wp:extent cx="6045200" cy="6657975"/>
                <wp:effectExtent l="57150" t="38100" r="69850" b="104775"/>
                <wp:wrapNone/>
                <wp:docPr id="8" name="Struktūrinė schema: alternatyvus proces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6657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3BD" w:rsidRDefault="00FA13BD" w:rsidP="00FA13BD">
                            <w:pPr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D26B13" w:rsidRDefault="00D26B13" w:rsidP="00D26B13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Ką vertiname</w:t>
                            </w: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, stebėdami vaikų veiklą</w:t>
                            </w: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?</w:t>
                            </w:r>
                            <w:r w:rsidRPr="00D671BE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285FAF" w:rsidRDefault="00285FAF" w:rsidP="00D26B13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DB1411" w:rsidRDefault="00D26B13" w:rsidP="00D26B13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Veiklos metu stebimas </w:t>
                            </w:r>
                            <w:r w:rsidRPr="00D671BE">
                              <w:rPr>
                                <w:lang w:eastAsia="ru-RU"/>
                              </w:rPr>
                              <w:t xml:space="preserve">vaikų </w:t>
                            </w:r>
                            <w:r w:rsidR="00D10451">
                              <w:rPr>
                                <w:lang w:eastAsia="ru-RU"/>
                              </w:rPr>
                              <w:t xml:space="preserve">susidomėjimas, </w:t>
                            </w:r>
                            <w:r w:rsidRPr="00D671BE">
                              <w:rPr>
                                <w:lang w:eastAsia="ru-RU"/>
                              </w:rPr>
                              <w:t>nusiteikimas</w:t>
                            </w:r>
                            <w:r w:rsidR="00D10451">
                              <w:rPr>
                                <w:lang w:eastAsia="ru-RU"/>
                              </w:rPr>
                              <w:t xml:space="preserve"> veiklai</w:t>
                            </w:r>
                            <w:r w:rsidRPr="00D671BE">
                              <w:rPr>
                                <w:lang w:eastAsia="ru-RU"/>
                              </w:rPr>
                              <w:t>, emocijos</w:t>
                            </w:r>
                            <w:r>
                              <w:rPr>
                                <w:lang w:eastAsia="ru-RU"/>
                              </w:rPr>
                              <w:t xml:space="preserve">. </w:t>
                            </w:r>
                          </w:p>
                          <w:p w:rsidR="00E2197E" w:rsidRDefault="00D26B13" w:rsidP="00D26B13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Kai vaikai aplinkoje ieško įvairių dydžių ir formų akmenėlių, atkreipiamas dėmesys į tai, kaip </w:t>
                            </w:r>
                            <w:r w:rsidR="00661EA3">
                              <w:rPr>
                                <w:lang w:eastAsia="ru-RU"/>
                              </w:rPr>
                              <w:t xml:space="preserve">jie </w:t>
                            </w:r>
                            <w:r w:rsidR="00285FAF">
                              <w:rPr>
                                <w:lang w:eastAsia="ru-RU"/>
                              </w:rPr>
                              <w:t>elgiasi su bendraamžiais: ar siūlo pagalbą, ar geba susitarti tarpusavyje, suvaldyti</w:t>
                            </w:r>
                            <w:r w:rsidR="00D10451">
                              <w:rPr>
                                <w:lang w:eastAsia="ru-RU"/>
                              </w:rPr>
                              <w:t>, tinkamais būdais išreikšti</w:t>
                            </w:r>
                            <w:r w:rsidR="00285FAF">
                              <w:rPr>
                                <w:lang w:eastAsia="ru-RU"/>
                              </w:rPr>
                              <w:t xml:space="preserve"> kilusį nepasitenkinimą ar pyktį. </w:t>
                            </w:r>
                          </w:p>
                          <w:p w:rsidR="00F710E0" w:rsidRPr="00661EA3" w:rsidRDefault="00E2197E" w:rsidP="00F710E0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 w:rsidRPr="00661EA3">
                              <w:rPr>
                                <w:lang w:eastAsia="ru-RU"/>
                              </w:rPr>
                              <w:t>Pedagogas stebi situaciją, paskatindamas</w:t>
                            </w:r>
                            <w:r w:rsidR="00D10451" w:rsidRPr="00661EA3">
                              <w:rPr>
                                <w:lang w:eastAsia="ru-RU"/>
                              </w:rPr>
                              <w:t xml:space="preserve">, padrąsindamas vaikus, sakydamas, pavyzdžiui, </w:t>
                            </w:r>
                            <w:r w:rsidR="00661EA3" w:rsidRPr="00661EA3">
                              <w:rPr>
                                <w:lang w:eastAsia="ru-RU"/>
                              </w:rPr>
                              <w:t>„</w:t>
                            </w:r>
                            <w:r w:rsidR="00661EA3">
                              <w:rPr>
                                <w:lang w:eastAsia="ru-RU"/>
                              </w:rPr>
                              <w:t>P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 xml:space="preserve">uiku, suradai </w:t>
                            </w:r>
                            <w:r w:rsidR="00B0458E">
                              <w:rPr>
                                <w:lang w:eastAsia="ru-RU"/>
                              </w:rPr>
                              <w:t>įdomių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 xml:space="preserve"> akmenėl</w:t>
                            </w:r>
                            <w:r w:rsidR="00874924" w:rsidRPr="00572523">
                              <w:rPr>
                                <w:lang w:eastAsia="ru-RU"/>
                              </w:rPr>
                              <w:t>ių</w:t>
                            </w:r>
                            <w:r w:rsidR="00661EA3" w:rsidRPr="00572523">
                              <w:rPr>
                                <w:lang w:eastAsia="ru-RU"/>
                              </w:rPr>
                              <w:t>“,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661EA3" w:rsidRPr="00572523">
                              <w:rPr>
                                <w:lang w:eastAsia="ru-RU"/>
                              </w:rPr>
                              <w:t>„</w:t>
                            </w:r>
                            <w:r w:rsidR="00661EA3">
                              <w:rPr>
                                <w:lang w:eastAsia="ru-RU"/>
                              </w:rPr>
                              <w:t>D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>žiaugiuosi, kad kartu su draugu</w:t>
                            </w:r>
                            <w:r w:rsidR="00200AD0" w:rsidRPr="00572523">
                              <w:rPr>
                                <w:lang w:eastAsia="ru-RU"/>
                              </w:rPr>
                              <w:t xml:space="preserve"> statote bokštą</w:t>
                            </w:r>
                            <w:r w:rsidR="00661EA3" w:rsidRPr="00572523">
                              <w:rPr>
                                <w:lang w:eastAsia="ru-RU"/>
                              </w:rPr>
                              <w:t>“,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661EA3" w:rsidRPr="00572523">
                              <w:rPr>
                                <w:lang w:eastAsia="ru-RU"/>
                              </w:rPr>
                              <w:t>„</w:t>
                            </w:r>
                            <w:r w:rsidR="00661EA3">
                              <w:rPr>
                                <w:lang w:eastAsia="ru-RU"/>
                              </w:rPr>
                              <w:t>J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>ums puikiai sek</w:t>
                            </w:r>
                            <w:r w:rsidR="00B0458E">
                              <w:rPr>
                                <w:lang w:eastAsia="ru-RU"/>
                              </w:rPr>
                              <w:t>a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>si susitarti</w:t>
                            </w:r>
                            <w:r w:rsidR="00661EA3" w:rsidRPr="00572523">
                              <w:rPr>
                                <w:lang w:eastAsia="ru-RU"/>
                              </w:rPr>
                              <w:t>“</w:t>
                            </w:r>
                            <w:r w:rsidR="00D10451" w:rsidRPr="00572523">
                              <w:rPr>
                                <w:lang w:eastAsia="ru-RU"/>
                              </w:rPr>
                              <w:t xml:space="preserve"> ir pan.</w:t>
                            </w:r>
                            <w:r w:rsidRPr="00661EA3">
                              <w:rPr>
                                <w:lang w:eastAsia="ru-RU"/>
                              </w:rPr>
                              <w:t xml:space="preserve">  </w:t>
                            </w:r>
                            <w:r w:rsidR="00BB2EEE" w:rsidRPr="00661EA3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F710E0" w:rsidRPr="00572523" w:rsidRDefault="00F710E0" w:rsidP="00F710E0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Atsižvelgdamas į situaciją</w:t>
                            </w:r>
                            <w:r w:rsidR="00661EA3">
                              <w:rPr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lang w:eastAsia="ru-RU"/>
                              </w:rPr>
                              <w:t xml:space="preserve"> pedagogas gali paskatinti</w:t>
                            </w:r>
                            <w:r w:rsidR="00857FD8">
                              <w:rPr>
                                <w:lang w:eastAsia="ru-RU"/>
                              </w:rPr>
                              <w:t xml:space="preserve"> kai kuriuos vaikus (</w:t>
                            </w:r>
                            <w:r w:rsidR="00661EA3">
                              <w:rPr>
                                <w:lang w:eastAsia="ru-RU"/>
                              </w:rPr>
                              <w:t xml:space="preserve">ypač </w:t>
                            </w:r>
                            <w:r w:rsidR="00857FD8">
                              <w:rPr>
                                <w:lang w:eastAsia="ru-RU"/>
                              </w:rPr>
                              <w:t>tuos, kuriems dar sunkiai sekasi įsitraukti į žaidimą, drauge tęsti pradėtą veiklą siekiant konkret</w:t>
                            </w:r>
                            <w:r w:rsidR="00CF1BD3">
                              <w:rPr>
                                <w:lang w:eastAsia="ru-RU"/>
                              </w:rPr>
                              <w:t>a</w:t>
                            </w:r>
                            <w:r w:rsidR="00857FD8">
                              <w:rPr>
                                <w:lang w:eastAsia="ru-RU"/>
                              </w:rPr>
                              <w:t xml:space="preserve">us rezultato) pagalvoti apie kitą, pavyzdžiui, </w:t>
                            </w:r>
                            <w:r w:rsidR="00661EA3">
                              <w:rPr>
                                <w:lang w:eastAsia="ru-RU"/>
                              </w:rPr>
                              <w:t>„E</w:t>
                            </w:r>
                            <w:r w:rsidR="00857FD8" w:rsidRPr="00572523">
                              <w:rPr>
                                <w:lang w:eastAsia="ru-RU"/>
                              </w:rPr>
                              <w:t>ime, padėsim</w:t>
                            </w:r>
                            <w:r w:rsidR="00661EA3">
                              <w:rPr>
                                <w:lang w:eastAsia="ru-RU"/>
                              </w:rPr>
                              <w:t>e</w:t>
                            </w:r>
                            <w:r w:rsidR="00857FD8" w:rsidRPr="00572523">
                              <w:rPr>
                                <w:lang w:eastAsia="ru-RU"/>
                              </w:rPr>
                              <w:t xml:space="preserve"> Simui atnešti akmenėli</w:t>
                            </w:r>
                            <w:r w:rsidR="00B0458E">
                              <w:rPr>
                                <w:lang w:eastAsia="ru-RU"/>
                              </w:rPr>
                              <w:t>ų</w:t>
                            </w:r>
                            <w:r w:rsidR="00661EA3">
                              <w:rPr>
                                <w:lang w:eastAsia="ru-RU"/>
                              </w:rPr>
                              <w:t>“,</w:t>
                            </w:r>
                            <w:r w:rsidR="00857FD8" w:rsidRPr="00572523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661EA3">
                              <w:rPr>
                                <w:lang w:eastAsia="ru-RU"/>
                              </w:rPr>
                              <w:t>„V</w:t>
                            </w:r>
                            <w:r w:rsidR="00857FD8" w:rsidRPr="00572523">
                              <w:rPr>
                                <w:lang w:eastAsia="ru-RU"/>
                              </w:rPr>
                              <w:t>aikai, jei pastebėjote tokio dydžio akmenėlių (rodo vaikams pavyzdį), atneškite Laurai</w:t>
                            </w:r>
                            <w:r w:rsidR="001A710C" w:rsidRPr="00572523">
                              <w:rPr>
                                <w:lang w:eastAsia="ru-RU"/>
                              </w:rPr>
                              <w:t xml:space="preserve"> ir Tomui</w:t>
                            </w:r>
                            <w:r w:rsidR="00661EA3">
                              <w:rPr>
                                <w:lang w:eastAsia="ru-RU"/>
                              </w:rPr>
                              <w:t>“</w:t>
                            </w:r>
                            <w:r w:rsidR="001A710C" w:rsidRPr="00572523">
                              <w:rPr>
                                <w:lang w:eastAsia="ru-RU"/>
                              </w:rPr>
                              <w:t>.</w:t>
                            </w:r>
                          </w:p>
                          <w:p w:rsidR="00A63E99" w:rsidRDefault="00A63E99" w:rsidP="00F710E0">
                            <w:pPr>
                              <w:ind w:firstLine="708"/>
                              <w:jc w:val="both"/>
                              <w:rPr>
                                <w:i/>
                                <w:lang w:eastAsia="ru-RU"/>
                              </w:rPr>
                            </w:pPr>
                            <w:r w:rsidRPr="00A63E99">
                              <w:rPr>
                                <w:lang w:eastAsia="ru-RU"/>
                              </w:rPr>
                              <w:t>Kai vaikai lygina akmenėlių dydį, reiškia emocijas, prasminga perfrazuoti vaikų atsakymus, pavyzdžiui,</w:t>
                            </w:r>
                            <w:r>
                              <w:rPr>
                                <w:i/>
                                <w:lang w:eastAsia="ru-RU"/>
                              </w:rPr>
                              <w:t xml:space="preserve"> </w:t>
                            </w:r>
                            <w:r w:rsidR="00661EA3">
                              <w:rPr>
                                <w:lang w:eastAsia="ru-RU"/>
                              </w:rPr>
                              <w:t>„T</w:t>
                            </w:r>
                            <w:r w:rsidRPr="00572523">
                              <w:rPr>
                                <w:lang w:eastAsia="ru-RU"/>
                              </w:rPr>
                              <w:t>eisingai pastebėjai, Tomo akmenėlis didesnis už Adomo</w:t>
                            </w:r>
                            <w:r w:rsidR="00661EA3">
                              <w:rPr>
                                <w:lang w:eastAsia="ru-RU"/>
                              </w:rPr>
                              <w:t>“</w:t>
                            </w:r>
                            <w:r>
                              <w:rPr>
                                <w:i/>
                                <w:lang w:eastAsia="ru-RU"/>
                              </w:rPr>
                              <w:t xml:space="preserve">. </w:t>
                            </w:r>
                            <w:r w:rsidRPr="00A63E99">
                              <w:rPr>
                                <w:lang w:eastAsia="ru-RU"/>
                              </w:rPr>
                              <w:t>Tokiu būdu turtinamas vaikų žodynas</w:t>
                            </w:r>
                            <w:r w:rsidR="00B0458E">
                              <w:rPr>
                                <w:lang w:eastAsia="ru-RU"/>
                              </w:rPr>
                              <w:t>, stiprinamas pasitikėjimas savo galiomis</w:t>
                            </w:r>
                            <w:r w:rsidRPr="00A63E99">
                              <w:rPr>
                                <w:lang w:eastAsia="ru-RU"/>
                              </w:rPr>
                              <w:t>.</w:t>
                            </w:r>
                          </w:p>
                          <w:p w:rsidR="00E2197E" w:rsidRPr="00E2197E" w:rsidRDefault="00E2197E" w:rsidP="00E2197E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Galima fiksuoti, kokius žodžius vaikai vartoja dažniausiai, </w:t>
                            </w:r>
                            <w:r w:rsidR="00E125C3">
                              <w:rPr>
                                <w:lang w:eastAsia="ru-RU"/>
                              </w:rPr>
                              <w:t>kai nori susitarti, veikti drauge</w:t>
                            </w:r>
                            <w:r w:rsidR="00661EA3">
                              <w:rPr>
                                <w:lang w:eastAsia="ru-RU"/>
                              </w:rPr>
                              <w:t>,</w:t>
                            </w:r>
                            <w:r w:rsidR="00E125C3">
                              <w:rPr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>pastebėti tuos vaikus, kuriems dar sunkiai sekasi išreikšti savo ketinimus žodžiais prieš atliekant tam tikrą veiksmą.</w:t>
                            </w:r>
                          </w:p>
                          <w:p w:rsidR="00FA13BD" w:rsidRPr="00EB781D" w:rsidRDefault="00D26B13" w:rsidP="00D26B13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Galima pasižymėti </w:t>
                            </w:r>
                            <w:r w:rsidR="00661EA3">
                              <w:rPr>
                                <w:lang w:eastAsia="ru-RU"/>
                              </w:rPr>
                              <w:t xml:space="preserve">vardus </w:t>
                            </w:r>
                            <w:r>
                              <w:rPr>
                                <w:lang w:eastAsia="ru-RU"/>
                              </w:rPr>
                              <w:t>tų vaikų, kuriems dar sunkiai sekėsi susitarti tarpusavyje, įsitraukti į veiklą, ją tęsti įgyvendinant kūrybinį sumanymą.</w:t>
                            </w:r>
                            <w:r w:rsidR="00131C04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FA13BD" w:rsidRDefault="00FA13BD" w:rsidP="00D26B13">
                            <w:pPr>
                              <w:ind w:firstLine="708"/>
                              <w:jc w:val="both"/>
                            </w:pPr>
                            <w:r>
                              <w:rPr>
                                <w:lang w:eastAsia="ru-RU"/>
                              </w:rPr>
                              <w:t xml:space="preserve"> Prasminga vaikų statinius nufotografuoti ir šia medžiaga papildyti </w:t>
                            </w:r>
                            <w:r w:rsidR="00A6651E" w:rsidRPr="00572523">
                              <w:rPr>
                                <w:lang w:eastAsia="ru-RU"/>
                              </w:rPr>
                              <w:t>V</w:t>
                            </w:r>
                            <w:r w:rsidRPr="00572523">
                              <w:rPr>
                                <w:lang w:eastAsia="ru-RU"/>
                              </w:rPr>
                              <w:t xml:space="preserve">aiko pasiekimų aplanką, </w:t>
                            </w:r>
                            <w:r>
                              <w:rPr>
                                <w:lang w:eastAsia="ru-RU"/>
                              </w:rPr>
                              <w:t>pakomentuojant, kokie individualūs gebėjimai atsiskleidė</w:t>
                            </w:r>
                            <w:r w:rsidR="00661EA3">
                              <w:rPr>
                                <w:lang w:eastAsia="ru-RU"/>
                              </w:rPr>
                              <w:t xml:space="preserve"> ar </w:t>
                            </w:r>
                            <w:r w:rsidR="00131C04">
                              <w:rPr>
                                <w:lang w:eastAsia="ru-RU"/>
                              </w:rPr>
                              <w:t>buvo pastebėti</w:t>
                            </w:r>
                            <w:r>
                              <w:rPr>
                                <w:lang w:eastAsia="ru-RU"/>
                              </w:rPr>
                              <w:t xml:space="preserve"> šioje veikloje.</w:t>
                            </w:r>
                            <w:r w:rsidR="00D23B9D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D26B13" w:rsidRDefault="00D26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8" o:spid="_x0000_s1030" type="#_x0000_t176" style="position:absolute;left:0;text-align:left;margin-left:-34.65pt;margin-top:-34.1pt;width:476pt;height:5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13BD" w:rsidRDefault="00FA13BD" w:rsidP="00FA13BD">
                      <w:pPr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b/>
                          <w:i/>
                          <w:lang w:eastAsia="ru-RU"/>
                        </w:rPr>
                        <w:t>Vaikų pasiekimų vertinimas</w:t>
                      </w:r>
                    </w:p>
                    <w:p w:rsidR="00D26B13" w:rsidRDefault="00D26B13" w:rsidP="00D26B13">
                      <w:pPr>
                        <w:jc w:val="both"/>
                        <w:rPr>
                          <w:lang w:eastAsia="ru-RU"/>
                        </w:rPr>
                      </w:pPr>
                      <w:r w:rsidRPr="00D671BE">
                        <w:rPr>
                          <w:b/>
                          <w:i/>
                          <w:lang w:eastAsia="ru-RU"/>
                        </w:rPr>
                        <w:t>Ką vertiname</w:t>
                      </w:r>
                      <w:r>
                        <w:rPr>
                          <w:b/>
                          <w:i/>
                          <w:lang w:eastAsia="ru-RU"/>
                        </w:rPr>
                        <w:t>, stebėdami vaikų veiklą</w:t>
                      </w:r>
                      <w:r w:rsidRPr="00D671BE">
                        <w:rPr>
                          <w:b/>
                          <w:i/>
                          <w:lang w:eastAsia="ru-RU"/>
                        </w:rPr>
                        <w:t>?</w:t>
                      </w:r>
                      <w:r w:rsidRPr="00D671BE">
                        <w:rPr>
                          <w:lang w:eastAsia="ru-RU"/>
                        </w:rPr>
                        <w:t xml:space="preserve"> </w:t>
                      </w:r>
                    </w:p>
                    <w:p w:rsidR="00285FAF" w:rsidRDefault="00285FAF" w:rsidP="00D26B13">
                      <w:pPr>
                        <w:jc w:val="both"/>
                        <w:rPr>
                          <w:lang w:eastAsia="ru-RU"/>
                        </w:rPr>
                      </w:pPr>
                    </w:p>
                    <w:p w:rsidR="00DB1411" w:rsidRDefault="00D26B13" w:rsidP="00D26B13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Veiklos metu stebimas </w:t>
                      </w:r>
                      <w:r w:rsidRPr="00D671BE">
                        <w:rPr>
                          <w:lang w:eastAsia="ru-RU"/>
                        </w:rPr>
                        <w:t xml:space="preserve">vaikų </w:t>
                      </w:r>
                      <w:r w:rsidR="00D10451">
                        <w:rPr>
                          <w:lang w:eastAsia="ru-RU"/>
                        </w:rPr>
                        <w:t xml:space="preserve">susidomėjimas, </w:t>
                      </w:r>
                      <w:r w:rsidRPr="00D671BE">
                        <w:rPr>
                          <w:lang w:eastAsia="ru-RU"/>
                        </w:rPr>
                        <w:t>nusiteikimas</w:t>
                      </w:r>
                      <w:r w:rsidR="00D10451">
                        <w:rPr>
                          <w:lang w:eastAsia="ru-RU"/>
                        </w:rPr>
                        <w:t xml:space="preserve"> veiklai</w:t>
                      </w:r>
                      <w:r w:rsidRPr="00D671BE">
                        <w:rPr>
                          <w:lang w:eastAsia="ru-RU"/>
                        </w:rPr>
                        <w:t>, emocijos</w:t>
                      </w:r>
                      <w:r>
                        <w:rPr>
                          <w:lang w:eastAsia="ru-RU"/>
                        </w:rPr>
                        <w:t xml:space="preserve">. </w:t>
                      </w:r>
                    </w:p>
                    <w:p w:rsidR="00E2197E" w:rsidRDefault="00D26B13" w:rsidP="00D26B13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Kai vaikai aplinkoje ieško įvairių dydžių ir formų akmenėlių, atkreipiamas dėmesys į tai, kaip </w:t>
                      </w:r>
                      <w:r w:rsidR="00661EA3">
                        <w:rPr>
                          <w:lang w:eastAsia="ru-RU"/>
                        </w:rPr>
                        <w:t xml:space="preserve">jie </w:t>
                      </w:r>
                      <w:r w:rsidR="00285FAF">
                        <w:rPr>
                          <w:lang w:eastAsia="ru-RU"/>
                        </w:rPr>
                        <w:t>elgiasi su bendraamžiais: ar siūlo pagalbą, ar geba susitarti tarpusavyje, suvaldyti</w:t>
                      </w:r>
                      <w:r w:rsidR="00D10451">
                        <w:rPr>
                          <w:lang w:eastAsia="ru-RU"/>
                        </w:rPr>
                        <w:t>, tinkamais būdais išreikšti</w:t>
                      </w:r>
                      <w:r w:rsidR="00285FAF">
                        <w:rPr>
                          <w:lang w:eastAsia="ru-RU"/>
                        </w:rPr>
                        <w:t xml:space="preserve"> kilusį nepasitenkinimą ar pyktį. </w:t>
                      </w:r>
                    </w:p>
                    <w:p w:rsidR="00F710E0" w:rsidRPr="00661EA3" w:rsidRDefault="00E2197E" w:rsidP="00F710E0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 w:rsidRPr="00661EA3">
                        <w:rPr>
                          <w:lang w:eastAsia="ru-RU"/>
                        </w:rPr>
                        <w:t>Pedagogas stebi situaciją, paskatindamas</w:t>
                      </w:r>
                      <w:r w:rsidR="00D10451" w:rsidRPr="00661EA3">
                        <w:rPr>
                          <w:lang w:eastAsia="ru-RU"/>
                        </w:rPr>
                        <w:t xml:space="preserve">, padrąsindamas vaikus, sakydamas, pavyzdžiui, </w:t>
                      </w:r>
                      <w:r w:rsidR="00661EA3" w:rsidRPr="00661EA3">
                        <w:rPr>
                          <w:lang w:eastAsia="ru-RU"/>
                        </w:rPr>
                        <w:t>„</w:t>
                      </w:r>
                      <w:r w:rsidR="00661EA3">
                        <w:rPr>
                          <w:lang w:eastAsia="ru-RU"/>
                        </w:rPr>
                        <w:t>P</w:t>
                      </w:r>
                      <w:r w:rsidR="00D10451" w:rsidRPr="00572523">
                        <w:rPr>
                          <w:lang w:eastAsia="ru-RU"/>
                        </w:rPr>
                        <w:t xml:space="preserve">uiku, suradai </w:t>
                      </w:r>
                      <w:r w:rsidR="00B0458E">
                        <w:rPr>
                          <w:lang w:eastAsia="ru-RU"/>
                        </w:rPr>
                        <w:t>įdomių</w:t>
                      </w:r>
                      <w:r w:rsidR="00D10451" w:rsidRPr="00572523">
                        <w:rPr>
                          <w:lang w:eastAsia="ru-RU"/>
                        </w:rPr>
                        <w:t xml:space="preserve"> akmenėl</w:t>
                      </w:r>
                      <w:r w:rsidR="00874924" w:rsidRPr="00572523">
                        <w:rPr>
                          <w:lang w:eastAsia="ru-RU"/>
                        </w:rPr>
                        <w:t>ių</w:t>
                      </w:r>
                      <w:r w:rsidR="00661EA3" w:rsidRPr="00572523">
                        <w:rPr>
                          <w:lang w:eastAsia="ru-RU"/>
                        </w:rPr>
                        <w:t>“,</w:t>
                      </w:r>
                      <w:r w:rsidR="00D10451" w:rsidRPr="00572523">
                        <w:rPr>
                          <w:lang w:eastAsia="ru-RU"/>
                        </w:rPr>
                        <w:t xml:space="preserve"> </w:t>
                      </w:r>
                      <w:r w:rsidR="00661EA3" w:rsidRPr="00572523">
                        <w:rPr>
                          <w:lang w:eastAsia="ru-RU"/>
                        </w:rPr>
                        <w:t>„</w:t>
                      </w:r>
                      <w:r w:rsidR="00661EA3">
                        <w:rPr>
                          <w:lang w:eastAsia="ru-RU"/>
                        </w:rPr>
                        <w:t>D</w:t>
                      </w:r>
                      <w:r w:rsidR="00D10451" w:rsidRPr="00572523">
                        <w:rPr>
                          <w:lang w:eastAsia="ru-RU"/>
                        </w:rPr>
                        <w:t>žiaugiuosi, kad kartu su draugu</w:t>
                      </w:r>
                      <w:r w:rsidR="00200AD0" w:rsidRPr="00572523">
                        <w:rPr>
                          <w:lang w:eastAsia="ru-RU"/>
                        </w:rPr>
                        <w:t xml:space="preserve"> statote bokštą</w:t>
                      </w:r>
                      <w:r w:rsidR="00661EA3" w:rsidRPr="00572523">
                        <w:rPr>
                          <w:lang w:eastAsia="ru-RU"/>
                        </w:rPr>
                        <w:t>“,</w:t>
                      </w:r>
                      <w:r w:rsidR="00D10451" w:rsidRPr="00572523">
                        <w:rPr>
                          <w:lang w:eastAsia="ru-RU"/>
                        </w:rPr>
                        <w:t xml:space="preserve"> </w:t>
                      </w:r>
                      <w:r w:rsidR="00661EA3" w:rsidRPr="00572523">
                        <w:rPr>
                          <w:lang w:eastAsia="ru-RU"/>
                        </w:rPr>
                        <w:t>„</w:t>
                      </w:r>
                      <w:r w:rsidR="00661EA3">
                        <w:rPr>
                          <w:lang w:eastAsia="ru-RU"/>
                        </w:rPr>
                        <w:t>J</w:t>
                      </w:r>
                      <w:r w:rsidR="00D10451" w:rsidRPr="00572523">
                        <w:rPr>
                          <w:lang w:eastAsia="ru-RU"/>
                        </w:rPr>
                        <w:t>ums puikiai sek</w:t>
                      </w:r>
                      <w:r w:rsidR="00B0458E">
                        <w:rPr>
                          <w:lang w:eastAsia="ru-RU"/>
                        </w:rPr>
                        <w:t>a</w:t>
                      </w:r>
                      <w:r w:rsidR="00D10451" w:rsidRPr="00572523">
                        <w:rPr>
                          <w:lang w:eastAsia="ru-RU"/>
                        </w:rPr>
                        <w:t>si susitarti</w:t>
                      </w:r>
                      <w:r w:rsidR="00661EA3" w:rsidRPr="00572523">
                        <w:rPr>
                          <w:lang w:eastAsia="ru-RU"/>
                        </w:rPr>
                        <w:t>“</w:t>
                      </w:r>
                      <w:r w:rsidR="00D10451" w:rsidRPr="00572523">
                        <w:rPr>
                          <w:lang w:eastAsia="ru-RU"/>
                        </w:rPr>
                        <w:t xml:space="preserve"> ir pan.</w:t>
                      </w:r>
                      <w:r w:rsidRPr="00661EA3">
                        <w:rPr>
                          <w:lang w:eastAsia="ru-RU"/>
                        </w:rPr>
                        <w:t xml:space="preserve">  </w:t>
                      </w:r>
                      <w:r w:rsidR="00BB2EEE" w:rsidRPr="00661EA3">
                        <w:rPr>
                          <w:lang w:eastAsia="ru-RU"/>
                        </w:rPr>
                        <w:t xml:space="preserve"> </w:t>
                      </w:r>
                    </w:p>
                    <w:p w:rsidR="00F710E0" w:rsidRPr="00572523" w:rsidRDefault="00F710E0" w:rsidP="00F710E0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Atsižvelgdamas į situaciją</w:t>
                      </w:r>
                      <w:r w:rsidR="00661EA3">
                        <w:rPr>
                          <w:lang w:eastAsia="ru-RU"/>
                        </w:rPr>
                        <w:t>,</w:t>
                      </w:r>
                      <w:r>
                        <w:rPr>
                          <w:lang w:eastAsia="ru-RU"/>
                        </w:rPr>
                        <w:t xml:space="preserve"> pedagogas gali paskatinti</w:t>
                      </w:r>
                      <w:r w:rsidR="00857FD8">
                        <w:rPr>
                          <w:lang w:eastAsia="ru-RU"/>
                        </w:rPr>
                        <w:t xml:space="preserve"> kai kuriuos vaikus (</w:t>
                      </w:r>
                      <w:r w:rsidR="00661EA3">
                        <w:rPr>
                          <w:lang w:eastAsia="ru-RU"/>
                        </w:rPr>
                        <w:t xml:space="preserve">ypač </w:t>
                      </w:r>
                      <w:r w:rsidR="00857FD8">
                        <w:rPr>
                          <w:lang w:eastAsia="ru-RU"/>
                        </w:rPr>
                        <w:t>tuos, kuriems dar sunkiai sekasi įsitraukti į žaidimą, drauge tęsti pradėtą veiklą siekiant konkret</w:t>
                      </w:r>
                      <w:r w:rsidR="00CF1BD3">
                        <w:rPr>
                          <w:lang w:eastAsia="ru-RU"/>
                        </w:rPr>
                        <w:t>a</w:t>
                      </w:r>
                      <w:r w:rsidR="00857FD8">
                        <w:rPr>
                          <w:lang w:eastAsia="ru-RU"/>
                        </w:rPr>
                        <w:t xml:space="preserve">us rezultato) pagalvoti apie kitą, pavyzdžiui, </w:t>
                      </w:r>
                      <w:r w:rsidR="00661EA3">
                        <w:rPr>
                          <w:lang w:eastAsia="ru-RU"/>
                        </w:rPr>
                        <w:t>„E</w:t>
                      </w:r>
                      <w:r w:rsidR="00857FD8" w:rsidRPr="00572523">
                        <w:rPr>
                          <w:lang w:eastAsia="ru-RU"/>
                        </w:rPr>
                        <w:t>ime, padėsim</w:t>
                      </w:r>
                      <w:r w:rsidR="00661EA3">
                        <w:rPr>
                          <w:lang w:eastAsia="ru-RU"/>
                        </w:rPr>
                        <w:t>e</w:t>
                      </w:r>
                      <w:r w:rsidR="00857FD8" w:rsidRPr="00572523">
                        <w:rPr>
                          <w:lang w:eastAsia="ru-RU"/>
                        </w:rPr>
                        <w:t xml:space="preserve"> Simui atnešti akmenėli</w:t>
                      </w:r>
                      <w:r w:rsidR="00B0458E">
                        <w:rPr>
                          <w:lang w:eastAsia="ru-RU"/>
                        </w:rPr>
                        <w:t>ų</w:t>
                      </w:r>
                      <w:r w:rsidR="00661EA3">
                        <w:rPr>
                          <w:lang w:eastAsia="ru-RU"/>
                        </w:rPr>
                        <w:t>“,</w:t>
                      </w:r>
                      <w:r w:rsidR="00857FD8" w:rsidRPr="00572523">
                        <w:rPr>
                          <w:lang w:eastAsia="ru-RU"/>
                        </w:rPr>
                        <w:t xml:space="preserve"> </w:t>
                      </w:r>
                      <w:r w:rsidR="00661EA3">
                        <w:rPr>
                          <w:lang w:eastAsia="ru-RU"/>
                        </w:rPr>
                        <w:t>„V</w:t>
                      </w:r>
                      <w:r w:rsidR="00857FD8" w:rsidRPr="00572523">
                        <w:rPr>
                          <w:lang w:eastAsia="ru-RU"/>
                        </w:rPr>
                        <w:t>aikai, jei pastebėjote tokio dydžio akmenėlių (rodo vaikams pavyzdį), atneškite Laurai</w:t>
                      </w:r>
                      <w:r w:rsidR="001A710C" w:rsidRPr="00572523">
                        <w:rPr>
                          <w:lang w:eastAsia="ru-RU"/>
                        </w:rPr>
                        <w:t xml:space="preserve"> ir Tomui</w:t>
                      </w:r>
                      <w:r w:rsidR="00661EA3">
                        <w:rPr>
                          <w:lang w:eastAsia="ru-RU"/>
                        </w:rPr>
                        <w:t>“</w:t>
                      </w:r>
                      <w:r w:rsidR="001A710C" w:rsidRPr="00572523">
                        <w:rPr>
                          <w:lang w:eastAsia="ru-RU"/>
                        </w:rPr>
                        <w:t>.</w:t>
                      </w:r>
                    </w:p>
                    <w:p w:rsidR="00A63E99" w:rsidRDefault="00A63E99" w:rsidP="00F710E0">
                      <w:pPr>
                        <w:ind w:firstLine="708"/>
                        <w:jc w:val="both"/>
                        <w:rPr>
                          <w:i/>
                          <w:lang w:eastAsia="ru-RU"/>
                        </w:rPr>
                      </w:pPr>
                      <w:r w:rsidRPr="00A63E99">
                        <w:rPr>
                          <w:lang w:eastAsia="ru-RU"/>
                        </w:rPr>
                        <w:t>Kai vaikai lygina akmenėlių dydį, reiškia emocijas, prasminga perfrazuoti vaikų atsakymus, pavyzdžiui,</w:t>
                      </w:r>
                      <w:r>
                        <w:rPr>
                          <w:i/>
                          <w:lang w:eastAsia="ru-RU"/>
                        </w:rPr>
                        <w:t xml:space="preserve"> </w:t>
                      </w:r>
                      <w:r w:rsidR="00661EA3">
                        <w:rPr>
                          <w:lang w:eastAsia="ru-RU"/>
                        </w:rPr>
                        <w:t>„T</w:t>
                      </w:r>
                      <w:r w:rsidRPr="00572523">
                        <w:rPr>
                          <w:lang w:eastAsia="ru-RU"/>
                        </w:rPr>
                        <w:t>eisingai pastebėjai, Tomo akmenėlis didesnis už Adomo</w:t>
                      </w:r>
                      <w:r w:rsidR="00661EA3">
                        <w:rPr>
                          <w:lang w:eastAsia="ru-RU"/>
                        </w:rPr>
                        <w:t>“</w:t>
                      </w:r>
                      <w:r>
                        <w:rPr>
                          <w:i/>
                          <w:lang w:eastAsia="ru-RU"/>
                        </w:rPr>
                        <w:t xml:space="preserve">. </w:t>
                      </w:r>
                      <w:r w:rsidRPr="00A63E99">
                        <w:rPr>
                          <w:lang w:eastAsia="ru-RU"/>
                        </w:rPr>
                        <w:t>Tokiu būdu turtinamas vaikų žodynas</w:t>
                      </w:r>
                      <w:r w:rsidR="00B0458E">
                        <w:rPr>
                          <w:lang w:eastAsia="ru-RU"/>
                        </w:rPr>
                        <w:t>, stiprinamas pasitikėjimas savo galiomis</w:t>
                      </w:r>
                      <w:r w:rsidRPr="00A63E99">
                        <w:rPr>
                          <w:lang w:eastAsia="ru-RU"/>
                        </w:rPr>
                        <w:t>.</w:t>
                      </w:r>
                    </w:p>
                    <w:p w:rsidR="00E2197E" w:rsidRPr="00E2197E" w:rsidRDefault="00E2197E" w:rsidP="00E2197E">
                      <w:pPr>
                        <w:ind w:firstLine="708"/>
                        <w:jc w:val="both"/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Galima fiksuoti, kokius žodžius vaikai vartoja dažniausiai, </w:t>
                      </w:r>
                      <w:r w:rsidR="00E125C3">
                        <w:rPr>
                          <w:lang w:eastAsia="ru-RU"/>
                        </w:rPr>
                        <w:t>kai nori susitarti, veikti drauge</w:t>
                      </w:r>
                      <w:r w:rsidR="00661EA3">
                        <w:rPr>
                          <w:lang w:eastAsia="ru-RU"/>
                        </w:rPr>
                        <w:t>,</w:t>
                      </w:r>
                      <w:r w:rsidR="00E125C3">
                        <w:rPr>
                          <w:lang w:eastAsia="ru-RU"/>
                        </w:rPr>
                        <w:t xml:space="preserve"> </w:t>
                      </w:r>
                      <w:r>
                        <w:rPr>
                          <w:lang w:eastAsia="ru-RU"/>
                        </w:rPr>
                        <w:t>pastebėti tuos vaikus, kuriems dar sunkiai sekasi išreikšti savo ketinimus žodžiais prieš atliekant tam tikrą veiksmą.</w:t>
                      </w:r>
                    </w:p>
                    <w:p w:rsidR="00FA13BD" w:rsidRPr="00EB781D" w:rsidRDefault="00D26B13" w:rsidP="00D26B13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Galima pasižymėti </w:t>
                      </w:r>
                      <w:r w:rsidR="00661EA3">
                        <w:rPr>
                          <w:lang w:eastAsia="ru-RU"/>
                        </w:rPr>
                        <w:t xml:space="preserve">vardus </w:t>
                      </w:r>
                      <w:r>
                        <w:rPr>
                          <w:lang w:eastAsia="ru-RU"/>
                        </w:rPr>
                        <w:t>tų vaikų, kuriems dar sunkiai sekėsi susitarti tarpusavyje, įsitraukti į veiklą, ją tęsti įgyvendinant kūrybinį sumanymą.</w:t>
                      </w:r>
                      <w:r w:rsidR="00131C04">
                        <w:rPr>
                          <w:lang w:eastAsia="ru-RU"/>
                        </w:rPr>
                        <w:t xml:space="preserve"> </w:t>
                      </w:r>
                    </w:p>
                    <w:p w:rsidR="00FA13BD" w:rsidRDefault="00FA13BD" w:rsidP="00D26B13">
                      <w:pPr>
                        <w:ind w:firstLine="708"/>
                        <w:jc w:val="both"/>
                      </w:pPr>
                      <w:r>
                        <w:rPr>
                          <w:lang w:eastAsia="ru-RU"/>
                        </w:rPr>
                        <w:t xml:space="preserve"> Prasminga vaikų statinius nufotografuoti ir šia medžiaga papildyti </w:t>
                      </w:r>
                      <w:r w:rsidR="00A6651E" w:rsidRPr="00572523">
                        <w:rPr>
                          <w:lang w:eastAsia="ru-RU"/>
                        </w:rPr>
                        <w:t>V</w:t>
                      </w:r>
                      <w:r w:rsidRPr="00572523">
                        <w:rPr>
                          <w:lang w:eastAsia="ru-RU"/>
                        </w:rPr>
                        <w:t xml:space="preserve">aiko pasiekimų aplanką, </w:t>
                      </w:r>
                      <w:r>
                        <w:rPr>
                          <w:lang w:eastAsia="ru-RU"/>
                        </w:rPr>
                        <w:t>pakomentuojant, kokie individualūs gebėjimai atsiskleidė</w:t>
                      </w:r>
                      <w:r w:rsidR="00661EA3">
                        <w:rPr>
                          <w:lang w:eastAsia="ru-RU"/>
                        </w:rPr>
                        <w:t xml:space="preserve"> ar </w:t>
                      </w:r>
                      <w:r w:rsidR="00131C04">
                        <w:rPr>
                          <w:lang w:eastAsia="ru-RU"/>
                        </w:rPr>
                        <w:t>buvo pastebėti</w:t>
                      </w:r>
                      <w:r>
                        <w:rPr>
                          <w:lang w:eastAsia="ru-RU"/>
                        </w:rPr>
                        <w:t xml:space="preserve"> šioje veikloje.</w:t>
                      </w:r>
                      <w:r w:rsidR="00D23B9D">
                        <w:rPr>
                          <w:lang w:eastAsia="ru-RU"/>
                        </w:rPr>
                        <w:t xml:space="preserve"> </w:t>
                      </w:r>
                    </w:p>
                    <w:p w:rsidR="00D26B13" w:rsidRDefault="00D26B13"/>
                  </w:txbxContent>
                </v:textbox>
              </v:shape>
            </w:pict>
          </mc:Fallback>
        </mc:AlternateContent>
      </w:r>
    </w:p>
    <w:p w:rsidR="00D671BE" w:rsidRPr="00D671BE" w:rsidRDefault="00D671BE" w:rsidP="00D671BE">
      <w:pPr>
        <w:ind w:firstLine="708"/>
        <w:jc w:val="both"/>
        <w:rPr>
          <w:b/>
          <w:i/>
          <w:lang w:eastAsia="ru-RU"/>
        </w:rPr>
      </w:pPr>
    </w:p>
    <w:p w:rsidR="00EA798B" w:rsidRDefault="00EA798B" w:rsidP="00EA798B">
      <w:pPr>
        <w:rPr>
          <w:b/>
          <w:i/>
        </w:rPr>
      </w:pPr>
    </w:p>
    <w:p w:rsidR="00EA798B" w:rsidRPr="00644298" w:rsidRDefault="00EA798B" w:rsidP="00EA798B">
      <w:pPr>
        <w:jc w:val="both"/>
      </w:pPr>
      <w:r w:rsidRPr="00644298">
        <w:t xml:space="preserve">  </w:t>
      </w:r>
    </w:p>
    <w:p w:rsidR="004B5971" w:rsidRDefault="004B5971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586615" w:rsidRDefault="0058661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586615" w:rsidRDefault="0058661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586615" w:rsidRDefault="0058661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D91876" w:rsidRDefault="00D9187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D91876" w:rsidRDefault="00D9187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BE6BC5" w:rsidRDefault="00BE6BC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BE6BC5" w:rsidRDefault="00BE6BC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BE6BC5" w:rsidRDefault="00BE6BC5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61C8" w:rsidRDefault="00C961C8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61C8" w:rsidRDefault="00C961C8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61C8" w:rsidRDefault="00C961C8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p w:rsidR="00ED59A6" w:rsidRDefault="00ED59A6" w:rsidP="00EA798B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Priedas</w:t>
      </w:r>
    </w:p>
    <w:tbl>
      <w:tblPr>
        <w:tblStyle w:val="1vidutinistinklelis2parykinimas"/>
        <w:tblW w:w="0" w:type="auto"/>
        <w:tblLook w:val="04A0" w:firstRow="1" w:lastRow="0" w:firstColumn="1" w:lastColumn="0" w:noHBand="0" w:noVBand="1"/>
      </w:tblPr>
      <w:tblGrid>
        <w:gridCol w:w="9275"/>
      </w:tblGrid>
      <w:tr w:rsidR="00ED59A6" w:rsidTr="00F0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5" w:type="dxa"/>
          </w:tcPr>
          <w:p w:rsidR="00ED59A6" w:rsidRPr="00ED59A6" w:rsidRDefault="00F270C9" w:rsidP="00EA798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Kūrybinių sumanymų pavyzdžiai</w:t>
            </w:r>
          </w:p>
        </w:tc>
      </w:tr>
      <w:tr w:rsidR="00ED59A6" w:rsidTr="00F07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5" w:type="dxa"/>
          </w:tcPr>
          <w:p w:rsidR="00ED59A6" w:rsidRDefault="00ED59A6" w:rsidP="00EA798B">
            <w:pPr>
              <w:spacing w:after="200" w:line="276" w:lineRule="auto"/>
              <w:rPr>
                <w:rFonts w:eastAsia="Calibri"/>
                <w:b w:val="0"/>
                <w:i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9405E2" wp14:editId="02B260A2">
                  <wp:extent cx="5315803" cy="4159404"/>
                  <wp:effectExtent l="0" t="0" r="0" b="0"/>
                  <wp:docPr id="2" name="Paveikslėlis 2" descr="Cute ideas for imaginary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ideas for imaginary pl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" t="-5088" r="-456" b="4956"/>
                          <a:stretch/>
                        </pic:blipFill>
                        <pic:spPr bwMode="auto">
                          <a:xfrm>
                            <a:off x="0" y="0"/>
                            <a:ext cx="5315803" cy="415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B5F" w:rsidRDefault="00657B5F" w:rsidP="00EA798B">
      <w:pPr>
        <w:spacing w:after="200" w:line="276" w:lineRule="auto"/>
        <w:rPr>
          <w:rFonts w:eastAsia="Calibri"/>
          <w:b/>
          <w:i/>
          <w:lang w:eastAsia="en-US"/>
        </w:rPr>
      </w:pPr>
    </w:p>
    <w:tbl>
      <w:tblPr>
        <w:tblStyle w:val="viesustinklelis2parykinimas"/>
        <w:tblW w:w="0" w:type="auto"/>
        <w:tblLook w:val="04A0" w:firstRow="1" w:lastRow="0" w:firstColumn="1" w:lastColumn="0" w:noHBand="0" w:noVBand="1"/>
      </w:tblPr>
      <w:tblGrid>
        <w:gridCol w:w="4776"/>
        <w:gridCol w:w="4602"/>
      </w:tblGrid>
      <w:tr w:rsidR="00657B5F" w:rsidTr="00CB5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:rsidR="00657B5F" w:rsidRDefault="00657B5F" w:rsidP="00EA798B">
            <w:pPr>
              <w:spacing w:after="200" w:line="276" w:lineRule="auto"/>
              <w:rPr>
                <w:noProof/>
              </w:rPr>
            </w:pPr>
            <w:r>
              <w:rPr>
                <w:rFonts w:eastAsia="Calibri"/>
                <w:i/>
                <w:lang w:eastAsia="en-US"/>
              </w:rPr>
              <w:t>Kūrybinių sumanymų pavyzdžiai</w:t>
            </w:r>
          </w:p>
        </w:tc>
        <w:tc>
          <w:tcPr>
            <w:tcW w:w="4602" w:type="dxa"/>
          </w:tcPr>
          <w:p w:rsidR="00657B5F" w:rsidRDefault="00657B5F" w:rsidP="00EA798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426C" w:rsidTr="00CB5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:rsidR="0029426C" w:rsidRDefault="0029426C" w:rsidP="00EA798B">
            <w:pPr>
              <w:spacing w:after="200" w:line="276" w:lineRule="auto"/>
              <w:rPr>
                <w:rFonts w:eastAsia="Calibri"/>
                <w:b w:val="0"/>
                <w:i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C1EF69" wp14:editId="1D0A4C97">
                  <wp:extent cx="2891335" cy="2320119"/>
                  <wp:effectExtent l="0" t="0" r="4445" b="4445"/>
                  <wp:docPr id="10" name="irc_mi" descr="https://encrypted-tbn0.gstatic.com/images?q=tbn:ANd9GcRYTrp5OPZE8VApSjvPc2lraM7JdyxQ9RNV9gZiQj-oQ1Rfaa5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RYTrp5OPZE8VApSjvPc2lraM7JdyxQ9RNV9gZiQj-oQ1Rfaa5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406" cy="232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:rsidR="0029426C" w:rsidRDefault="0029426C" w:rsidP="00EA79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28EE3C" wp14:editId="5048422C">
                  <wp:extent cx="2477069" cy="2320119"/>
                  <wp:effectExtent l="0" t="0" r="0" b="4445"/>
                  <wp:docPr id="11" name="irc_mi" descr="http://www.redtedart.com/wp-content/uploads/2011/05/sundial-made-from-st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dtedart.com/wp-content/uploads/2011/05/sundial-made-from-st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875" cy="231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816" w:rsidRDefault="00E22816" w:rsidP="00E22816"/>
    <w:p w:rsidR="00CB54AA" w:rsidRDefault="00CB54AA" w:rsidP="00E22816"/>
    <w:p w:rsidR="00CB54AA" w:rsidRPr="00E22816" w:rsidRDefault="00CB54AA" w:rsidP="00E22816"/>
    <w:p w:rsidR="00D91876" w:rsidRDefault="00B34D3F" w:rsidP="00D91876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Nuorodos</w:t>
      </w:r>
      <w:r w:rsidR="00ED59A6">
        <w:rPr>
          <w:rFonts w:eastAsia="Calibri"/>
          <w:b/>
          <w:i/>
          <w:lang w:eastAsia="en-US"/>
        </w:rPr>
        <w:t xml:space="preserve">: </w:t>
      </w:r>
    </w:p>
    <w:p w:rsidR="00D91876" w:rsidRPr="00883ACF" w:rsidRDefault="00901D8F" w:rsidP="00C961C8">
      <w:pPr>
        <w:spacing w:line="276" w:lineRule="auto"/>
        <w:jc w:val="both"/>
        <w:rPr>
          <w:rFonts w:eastAsia="Calibri"/>
          <w:b/>
          <w:i/>
          <w:sz w:val="16"/>
          <w:szCs w:val="16"/>
          <w:lang w:eastAsia="en-US"/>
        </w:rPr>
      </w:pPr>
      <w:r>
        <w:rPr>
          <w:i/>
          <w:sz w:val="16"/>
          <w:szCs w:val="16"/>
        </w:rPr>
        <w:t>1</w:t>
      </w:r>
      <w:r w:rsidR="00ED59A6" w:rsidRPr="00883ACF">
        <w:rPr>
          <w:i/>
          <w:sz w:val="16"/>
          <w:szCs w:val="16"/>
        </w:rPr>
        <w:t>.</w:t>
      </w:r>
      <w:r w:rsidR="00ED59A6" w:rsidRPr="00883ACF">
        <w:rPr>
          <w:sz w:val="16"/>
          <w:szCs w:val="16"/>
        </w:rPr>
        <w:t xml:space="preserve"> </w:t>
      </w:r>
      <w:hyperlink r:id="rId10" w:history="1">
        <w:r w:rsidR="00D91876" w:rsidRPr="00883ACF">
          <w:rPr>
            <w:rStyle w:val="Hipersaitas"/>
            <w:rFonts w:eastAsia="Calibri"/>
            <w:b/>
            <w:i/>
            <w:sz w:val="16"/>
            <w:szCs w:val="16"/>
            <w:lang w:eastAsia="en-US"/>
          </w:rPr>
          <w:t>http://pinterest.com/pin/38421403041723515/</w:t>
        </w:r>
      </w:hyperlink>
      <w:r w:rsidR="00D91876" w:rsidRPr="00883ACF">
        <w:rPr>
          <w:rFonts w:eastAsia="Calibri"/>
          <w:b/>
          <w:i/>
          <w:sz w:val="16"/>
          <w:szCs w:val="16"/>
          <w:lang w:eastAsia="en-US"/>
        </w:rPr>
        <w:t xml:space="preserve"> </w:t>
      </w:r>
      <w:r w:rsidR="00C61F9B" w:rsidRPr="00883ACF">
        <w:rPr>
          <w:rFonts w:eastAsia="Calibri"/>
          <w:sz w:val="16"/>
          <w:szCs w:val="16"/>
          <w:lang w:eastAsia="en-US"/>
        </w:rPr>
        <w:t>[</w:t>
      </w:r>
      <w:r w:rsidR="00D91876" w:rsidRPr="00883ACF">
        <w:rPr>
          <w:rFonts w:eastAsia="Calibri"/>
          <w:sz w:val="16"/>
          <w:szCs w:val="16"/>
          <w:lang w:eastAsia="en-US"/>
        </w:rPr>
        <w:t>žiūrėta 2013-04-15</w:t>
      </w:r>
      <w:r w:rsidR="00C61F9B" w:rsidRPr="00883ACF">
        <w:rPr>
          <w:rFonts w:eastAsia="Calibri"/>
          <w:sz w:val="16"/>
          <w:szCs w:val="16"/>
          <w:lang w:eastAsia="en-US"/>
        </w:rPr>
        <w:t>]</w:t>
      </w:r>
    </w:p>
    <w:p w:rsidR="00F17969" w:rsidRPr="00883ACF" w:rsidRDefault="00901D8F" w:rsidP="00C961C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C61F9B" w:rsidRPr="00883ACF">
        <w:rPr>
          <w:sz w:val="16"/>
          <w:szCs w:val="16"/>
        </w:rPr>
        <w:t>.</w:t>
      </w:r>
      <w:hyperlink r:id="rId11" w:anchor="facrc=_&amp;imgdii=_&amp;imgrc=O-6U9hLEKSCV_M%3A%3BeEjztlB8YWK74M%3Bhttp%253A%252F%252Fartful-kids.com%252Fblog%252Fwp-content%252Fuploads%252F2012%252F08%252FStone-Balancing.jpg%3Bhttp%253A%252F%252Fartful-kids.com%252Fblog%252F2012%252F08%252F21%252Fsummer-fest" w:history="1">
        <w:r w:rsidR="00F17969" w:rsidRPr="00883ACF">
          <w:rPr>
            <w:rStyle w:val="Hipersaitas"/>
            <w:sz w:val="16"/>
            <w:szCs w:val="16"/>
          </w:rPr>
          <w:t>https://www.google.lt/search?q=kids+activity+with+stone&amp;source=lnms&amp;tbm=isch&amp;sa=X&amp;ei=n51SUtmLA--N4gTQkIDICg&amp;ved=0CAcQ_AUoAQ&amp;biw=1440&amp;bih=796&amp;dpr=1#facrc=_&amp;imgdii=_&amp;imgrc=O-6U9hLEKSCV_M%3A%3BeEjztlB8YWK74M%3Bhttp%253A%252F%252Fartful-kids.com%252Fblog%252Fwp-content%252Fuploads%252F2012%252F08%252FStone-Balancing.jpg%3Bhttp%253A%252F%252Fartful-kids.com%252Fblog%252F2012%252F08%252F21%252Fsummer-festival-art-activities%252F%3B443%3B591</w:t>
        </w:r>
      </w:hyperlink>
      <w:r w:rsidR="00F17969" w:rsidRPr="00883ACF">
        <w:rPr>
          <w:sz w:val="16"/>
          <w:szCs w:val="16"/>
        </w:rPr>
        <w:t xml:space="preserve"> </w:t>
      </w:r>
      <w:r w:rsidR="00C61F9B" w:rsidRPr="00883ACF">
        <w:rPr>
          <w:sz w:val="16"/>
          <w:szCs w:val="16"/>
        </w:rPr>
        <w:t>[</w:t>
      </w:r>
      <w:r w:rsidR="00390074">
        <w:rPr>
          <w:sz w:val="16"/>
          <w:szCs w:val="16"/>
        </w:rPr>
        <w:t>žiūrėta 2013-10-10</w:t>
      </w:r>
      <w:r w:rsidR="00C61F9B" w:rsidRPr="00883ACF">
        <w:rPr>
          <w:sz w:val="16"/>
          <w:szCs w:val="16"/>
        </w:rPr>
        <w:t>]</w:t>
      </w:r>
    </w:p>
    <w:p w:rsidR="00ED6AA5" w:rsidRPr="00883ACF" w:rsidRDefault="00901D8F" w:rsidP="0010491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C61F9B" w:rsidRPr="00883ACF">
        <w:rPr>
          <w:sz w:val="16"/>
          <w:szCs w:val="16"/>
        </w:rPr>
        <w:t>.</w:t>
      </w:r>
      <w:r w:rsidR="00ED6AA5" w:rsidRPr="00883ACF">
        <w:rPr>
          <w:sz w:val="16"/>
          <w:szCs w:val="16"/>
        </w:rPr>
        <w:t xml:space="preserve">https://www.google.lt/search?q=kids+activity+with+stone&amp;source=lnms&amp;tbm=isch&amp;sa=X&amp;ei=n51SUtmLA--N4gTQkIDICg&amp;ved=0CAcQ_AUoAQ&amp;biw=1440&amp;bih=796&amp;dpr=1#facrc=_&amp;imgdii=_&amp;imgrc=cC0iK7oPgjNrOM%3A%3ByGnn_ZMK9mpL9M%3Bhttp%253A%252F%252Fwww.redtedart.com%252Fwp-content%252Fuploads%252F2011%252F05%252Fsundial-made-from-stones.jpg%3Bhttp%253A%252F%252Fwww.redtedart.com%252F2011%252F06%252F01%252Fweather-get-crafty-weather-themed-crafts-and-tutorials%252F%3B352%3B352 </w:t>
      </w:r>
      <w:r w:rsidR="00C61F9B" w:rsidRPr="00883ACF">
        <w:rPr>
          <w:sz w:val="16"/>
          <w:szCs w:val="16"/>
        </w:rPr>
        <w:t>[</w:t>
      </w:r>
      <w:r w:rsidR="00ED6AA5" w:rsidRPr="00883ACF">
        <w:rPr>
          <w:sz w:val="16"/>
          <w:szCs w:val="16"/>
        </w:rPr>
        <w:t>žiūrėta 2013-10-07</w:t>
      </w:r>
      <w:r w:rsidR="00C61F9B" w:rsidRPr="00883ACF">
        <w:rPr>
          <w:sz w:val="16"/>
          <w:szCs w:val="16"/>
        </w:rPr>
        <w:t>]</w:t>
      </w:r>
    </w:p>
    <w:p w:rsidR="00FB1B85" w:rsidRPr="00883ACF" w:rsidRDefault="00901D8F" w:rsidP="0010491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C61F9B" w:rsidRPr="00883ACF">
        <w:rPr>
          <w:sz w:val="16"/>
          <w:szCs w:val="16"/>
        </w:rPr>
        <w:t>.</w:t>
      </w:r>
      <w:r w:rsidR="00FB1B85" w:rsidRPr="00883ACF">
        <w:rPr>
          <w:sz w:val="16"/>
          <w:szCs w:val="16"/>
        </w:rPr>
        <w:t xml:space="preserve">https://www.google.lt/search?q=kids+activities+blog+with+rock&amp;source=lnms&amp;tbm=isch&amp;sa=X&amp;ei=nqJSUoPYIeHG4gS22IHgAQ&amp;ved=0CAcQ_AUoAQ&amp;biw=1440&amp;bih=796&amp;dpr=1#facrc=_&amp;imgdii=_&amp;imgrc=RsdL_iyyxarlIM%3A%3BvwsU5jnQBz-UAM%3Bhttp%253A%252F%252F3.bp.blogspot.com%252F-dVe-hEpLEKg%252FTyCxZQQfboI%252FAAAAAAAAAZ8%252F5ZtehOhYQu8%252Fs1600%252FDSC00539.JPG%3Bhttp%253A%252F%252Fsunlightistheirfashion.blogspot.com%252F2012%252F01%252Ffun-and-easy-art-activity-for-kids.html%3B1600%3B1063 </w:t>
      </w:r>
      <w:r w:rsidR="00C61F9B" w:rsidRPr="00883ACF">
        <w:rPr>
          <w:sz w:val="16"/>
          <w:szCs w:val="16"/>
        </w:rPr>
        <w:t>[</w:t>
      </w:r>
      <w:r w:rsidR="00FB1B85" w:rsidRPr="00883ACF">
        <w:rPr>
          <w:sz w:val="16"/>
          <w:szCs w:val="16"/>
        </w:rPr>
        <w:t>žiūrėta 2013-10-07</w:t>
      </w:r>
      <w:r w:rsidR="00C61F9B" w:rsidRPr="00883ACF">
        <w:rPr>
          <w:sz w:val="16"/>
          <w:szCs w:val="16"/>
        </w:rPr>
        <w:t>]</w:t>
      </w:r>
    </w:p>
    <w:p w:rsidR="00FB1B85" w:rsidRPr="00883ACF" w:rsidRDefault="00901D8F" w:rsidP="0010491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C61F9B" w:rsidRPr="00883ACF">
        <w:rPr>
          <w:sz w:val="16"/>
          <w:szCs w:val="16"/>
        </w:rPr>
        <w:t>.</w:t>
      </w:r>
      <w:r w:rsidR="00FB1B85" w:rsidRPr="00883ACF">
        <w:rPr>
          <w:sz w:val="16"/>
          <w:szCs w:val="16"/>
        </w:rPr>
        <w:t>https://www.google.lt/search?q=kids+activities+blog+with+rock&amp;source=lnms&amp;tbm=isch&amp;sa=X&amp;ei=nqJSUoPYIeHG4gS22IHgAQ&amp;ved=0CAcQ_AUoAQ&amp;biw=1440&amp;bih=796&amp;dpr=1#facrc=_&amp;imgdii=_&amp;imgrc=m8oNa4MA-3rv2M%3A%3BFbJV1w5RML5_iM%3Bhttp%253A%252F%252Fi46.photobucket.com%252Falbums%252Ff147%252Fbabypearson%252FDSC_0263_zps5c85aac3.jpg%3Bhttp%253A%252F%252Fwww.mamaslikeme.com%252F2013%252F03%252Frock-shapes-other-shape-games.html%3B800%3B533</w:t>
      </w:r>
      <w:r w:rsidR="00C61F9B" w:rsidRPr="00883ACF">
        <w:rPr>
          <w:sz w:val="16"/>
          <w:szCs w:val="16"/>
        </w:rPr>
        <w:t xml:space="preserve"> [žiūrėta 2013-10-07]</w:t>
      </w:r>
    </w:p>
    <w:p w:rsidR="00E22816" w:rsidRPr="00F00657" w:rsidRDefault="00E22816" w:rsidP="00E22816">
      <w:pPr>
        <w:rPr>
          <w:sz w:val="16"/>
          <w:szCs w:val="16"/>
        </w:rPr>
      </w:pPr>
    </w:p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Pr="00E22816" w:rsidRDefault="00E22816" w:rsidP="00E22816"/>
    <w:p w:rsidR="00E22816" w:rsidRDefault="00E22816" w:rsidP="00E22816"/>
    <w:p w:rsidR="00334723" w:rsidRDefault="00334723" w:rsidP="00E22816"/>
    <w:p w:rsidR="00E22816" w:rsidRDefault="00E22816" w:rsidP="00E22816"/>
    <w:sectPr w:rsidR="00E228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3EE"/>
    <w:multiLevelType w:val="hybridMultilevel"/>
    <w:tmpl w:val="02C8FA3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20056"/>
    <w:multiLevelType w:val="hybridMultilevel"/>
    <w:tmpl w:val="86305D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79C2"/>
    <w:multiLevelType w:val="hybridMultilevel"/>
    <w:tmpl w:val="CDD604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1474F"/>
    <w:multiLevelType w:val="hybridMultilevel"/>
    <w:tmpl w:val="EAFECF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E6257"/>
    <w:multiLevelType w:val="hybridMultilevel"/>
    <w:tmpl w:val="D8561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87B2B"/>
    <w:multiLevelType w:val="hybridMultilevel"/>
    <w:tmpl w:val="E698FBE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8122A"/>
    <w:multiLevelType w:val="hybridMultilevel"/>
    <w:tmpl w:val="0902137A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02181A"/>
    <w:multiLevelType w:val="hybridMultilevel"/>
    <w:tmpl w:val="C2D61CD2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8344D5"/>
    <w:multiLevelType w:val="hybridMultilevel"/>
    <w:tmpl w:val="A7783B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D8"/>
    <w:rsid w:val="00024E86"/>
    <w:rsid w:val="00034A3C"/>
    <w:rsid w:val="00051FD8"/>
    <w:rsid w:val="0006060A"/>
    <w:rsid w:val="00077C7D"/>
    <w:rsid w:val="00080575"/>
    <w:rsid w:val="000812D6"/>
    <w:rsid w:val="00084519"/>
    <w:rsid w:val="000A4E05"/>
    <w:rsid w:val="000A7E3A"/>
    <w:rsid w:val="000C7A38"/>
    <w:rsid w:val="000D282D"/>
    <w:rsid w:val="000F718D"/>
    <w:rsid w:val="00104919"/>
    <w:rsid w:val="001204DD"/>
    <w:rsid w:val="00125D97"/>
    <w:rsid w:val="00126A18"/>
    <w:rsid w:val="00131C04"/>
    <w:rsid w:val="00150A6F"/>
    <w:rsid w:val="00152C1B"/>
    <w:rsid w:val="00157458"/>
    <w:rsid w:val="001734B5"/>
    <w:rsid w:val="00180A30"/>
    <w:rsid w:val="001849A0"/>
    <w:rsid w:val="00191F2B"/>
    <w:rsid w:val="001963F8"/>
    <w:rsid w:val="001A2B17"/>
    <w:rsid w:val="001A710C"/>
    <w:rsid w:val="001C3E71"/>
    <w:rsid w:val="001D1EF4"/>
    <w:rsid w:val="001D3A01"/>
    <w:rsid w:val="001E3717"/>
    <w:rsid w:val="00200AD0"/>
    <w:rsid w:val="00235444"/>
    <w:rsid w:val="00254805"/>
    <w:rsid w:val="0025546E"/>
    <w:rsid w:val="00262A3A"/>
    <w:rsid w:val="002710B4"/>
    <w:rsid w:val="00280296"/>
    <w:rsid w:val="00285FAF"/>
    <w:rsid w:val="0029426C"/>
    <w:rsid w:val="002C5791"/>
    <w:rsid w:val="002D33C9"/>
    <w:rsid w:val="002F1176"/>
    <w:rsid w:val="002F1C86"/>
    <w:rsid w:val="002F1E15"/>
    <w:rsid w:val="002F67E7"/>
    <w:rsid w:val="002F7D7E"/>
    <w:rsid w:val="00312272"/>
    <w:rsid w:val="003208C2"/>
    <w:rsid w:val="00334723"/>
    <w:rsid w:val="003456B3"/>
    <w:rsid w:val="00390074"/>
    <w:rsid w:val="003937CF"/>
    <w:rsid w:val="003A1318"/>
    <w:rsid w:val="003E08C9"/>
    <w:rsid w:val="003F4BDB"/>
    <w:rsid w:val="00400FC8"/>
    <w:rsid w:val="004260F3"/>
    <w:rsid w:val="004414A2"/>
    <w:rsid w:val="004419ED"/>
    <w:rsid w:val="004521C9"/>
    <w:rsid w:val="004529F8"/>
    <w:rsid w:val="00465F3B"/>
    <w:rsid w:val="00477811"/>
    <w:rsid w:val="00496C9F"/>
    <w:rsid w:val="004A042C"/>
    <w:rsid w:val="004B5971"/>
    <w:rsid w:val="004C134E"/>
    <w:rsid w:val="004C4F66"/>
    <w:rsid w:val="004D2741"/>
    <w:rsid w:val="004D5CCE"/>
    <w:rsid w:val="004D773E"/>
    <w:rsid w:val="004F3C50"/>
    <w:rsid w:val="004F692C"/>
    <w:rsid w:val="00502DF3"/>
    <w:rsid w:val="00503351"/>
    <w:rsid w:val="00517816"/>
    <w:rsid w:val="005218CE"/>
    <w:rsid w:val="00540FBB"/>
    <w:rsid w:val="0055363C"/>
    <w:rsid w:val="00572523"/>
    <w:rsid w:val="00575EB8"/>
    <w:rsid w:val="00583F1E"/>
    <w:rsid w:val="00584F65"/>
    <w:rsid w:val="00586615"/>
    <w:rsid w:val="00593271"/>
    <w:rsid w:val="005A55F9"/>
    <w:rsid w:val="005C7E2C"/>
    <w:rsid w:val="005E018E"/>
    <w:rsid w:val="005E79EB"/>
    <w:rsid w:val="005F02FF"/>
    <w:rsid w:val="00602D35"/>
    <w:rsid w:val="00603601"/>
    <w:rsid w:val="00605AAF"/>
    <w:rsid w:val="006137F4"/>
    <w:rsid w:val="0062463B"/>
    <w:rsid w:val="006311AF"/>
    <w:rsid w:val="00657B5F"/>
    <w:rsid w:val="00661EA3"/>
    <w:rsid w:val="006842BF"/>
    <w:rsid w:val="00686E03"/>
    <w:rsid w:val="006F2690"/>
    <w:rsid w:val="0072178D"/>
    <w:rsid w:val="0072338A"/>
    <w:rsid w:val="007637BE"/>
    <w:rsid w:val="0076615C"/>
    <w:rsid w:val="007835B2"/>
    <w:rsid w:val="007943EC"/>
    <w:rsid w:val="007A096E"/>
    <w:rsid w:val="007A3F19"/>
    <w:rsid w:val="007A402D"/>
    <w:rsid w:val="007A50E7"/>
    <w:rsid w:val="007B03EA"/>
    <w:rsid w:val="007D29F2"/>
    <w:rsid w:val="007E6FA5"/>
    <w:rsid w:val="007F4CD8"/>
    <w:rsid w:val="0083545E"/>
    <w:rsid w:val="00842E84"/>
    <w:rsid w:val="00843D6D"/>
    <w:rsid w:val="008574BE"/>
    <w:rsid w:val="00857FD8"/>
    <w:rsid w:val="008675CF"/>
    <w:rsid w:val="00872524"/>
    <w:rsid w:val="00874924"/>
    <w:rsid w:val="00883ACF"/>
    <w:rsid w:val="00894DE4"/>
    <w:rsid w:val="008A3C8B"/>
    <w:rsid w:val="008A5F58"/>
    <w:rsid w:val="008B3DA5"/>
    <w:rsid w:val="008D4512"/>
    <w:rsid w:val="00901D8F"/>
    <w:rsid w:val="00904D5B"/>
    <w:rsid w:val="00907350"/>
    <w:rsid w:val="00907564"/>
    <w:rsid w:val="00920A8D"/>
    <w:rsid w:val="009A2638"/>
    <w:rsid w:val="009A3327"/>
    <w:rsid w:val="009B5077"/>
    <w:rsid w:val="009C28F4"/>
    <w:rsid w:val="009D2D7E"/>
    <w:rsid w:val="009D4E79"/>
    <w:rsid w:val="00A20D8B"/>
    <w:rsid w:val="00A25243"/>
    <w:rsid w:val="00A629EF"/>
    <w:rsid w:val="00A63E99"/>
    <w:rsid w:val="00A6651E"/>
    <w:rsid w:val="00A95484"/>
    <w:rsid w:val="00A968BC"/>
    <w:rsid w:val="00AB0258"/>
    <w:rsid w:val="00AB19B8"/>
    <w:rsid w:val="00AD32FF"/>
    <w:rsid w:val="00AF2DD0"/>
    <w:rsid w:val="00AF33E8"/>
    <w:rsid w:val="00B01138"/>
    <w:rsid w:val="00B024C8"/>
    <w:rsid w:val="00B0458E"/>
    <w:rsid w:val="00B34D3F"/>
    <w:rsid w:val="00B52F25"/>
    <w:rsid w:val="00B7254D"/>
    <w:rsid w:val="00B877CD"/>
    <w:rsid w:val="00BB2EEE"/>
    <w:rsid w:val="00BB6B91"/>
    <w:rsid w:val="00BE6BC5"/>
    <w:rsid w:val="00C01685"/>
    <w:rsid w:val="00C1368F"/>
    <w:rsid w:val="00C353DE"/>
    <w:rsid w:val="00C562A0"/>
    <w:rsid w:val="00C61B98"/>
    <w:rsid w:val="00C61F9B"/>
    <w:rsid w:val="00C95F2A"/>
    <w:rsid w:val="00C961C8"/>
    <w:rsid w:val="00CB54AA"/>
    <w:rsid w:val="00CB7B64"/>
    <w:rsid w:val="00CC52BB"/>
    <w:rsid w:val="00CC54ED"/>
    <w:rsid w:val="00CD0E41"/>
    <w:rsid w:val="00CD165E"/>
    <w:rsid w:val="00CF1BD3"/>
    <w:rsid w:val="00CF5B3C"/>
    <w:rsid w:val="00D019E8"/>
    <w:rsid w:val="00D10451"/>
    <w:rsid w:val="00D125DF"/>
    <w:rsid w:val="00D23B9D"/>
    <w:rsid w:val="00D240BA"/>
    <w:rsid w:val="00D26B13"/>
    <w:rsid w:val="00D42270"/>
    <w:rsid w:val="00D50292"/>
    <w:rsid w:val="00D52BFB"/>
    <w:rsid w:val="00D53FC2"/>
    <w:rsid w:val="00D57F08"/>
    <w:rsid w:val="00D671BE"/>
    <w:rsid w:val="00D85070"/>
    <w:rsid w:val="00D91876"/>
    <w:rsid w:val="00DB1411"/>
    <w:rsid w:val="00DB1936"/>
    <w:rsid w:val="00DB66DD"/>
    <w:rsid w:val="00DC1496"/>
    <w:rsid w:val="00DF3C01"/>
    <w:rsid w:val="00E0773C"/>
    <w:rsid w:val="00E125C3"/>
    <w:rsid w:val="00E17228"/>
    <w:rsid w:val="00E2197E"/>
    <w:rsid w:val="00E22816"/>
    <w:rsid w:val="00E25237"/>
    <w:rsid w:val="00E300BC"/>
    <w:rsid w:val="00E538E1"/>
    <w:rsid w:val="00E55775"/>
    <w:rsid w:val="00E618CA"/>
    <w:rsid w:val="00E6381A"/>
    <w:rsid w:val="00E63F6B"/>
    <w:rsid w:val="00E95F25"/>
    <w:rsid w:val="00EA798B"/>
    <w:rsid w:val="00EB781D"/>
    <w:rsid w:val="00ED5164"/>
    <w:rsid w:val="00ED59A6"/>
    <w:rsid w:val="00ED69F1"/>
    <w:rsid w:val="00ED6AA5"/>
    <w:rsid w:val="00EE43F3"/>
    <w:rsid w:val="00F00657"/>
    <w:rsid w:val="00F07FD2"/>
    <w:rsid w:val="00F166A1"/>
    <w:rsid w:val="00F17631"/>
    <w:rsid w:val="00F17969"/>
    <w:rsid w:val="00F22369"/>
    <w:rsid w:val="00F26F3C"/>
    <w:rsid w:val="00F270C9"/>
    <w:rsid w:val="00F710E0"/>
    <w:rsid w:val="00F77047"/>
    <w:rsid w:val="00F83A10"/>
    <w:rsid w:val="00F85EEB"/>
    <w:rsid w:val="00F96810"/>
    <w:rsid w:val="00FA13BD"/>
    <w:rsid w:val="00FB1B85"/>
    <w:rsid w:val="00FD758C"/>
    <w:rsid w:val="00FF1650"/>
    <w:rsid w:val="00FF25EC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EA798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5D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5D97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4529F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D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esussraas6parykinimas">
    <w:name w:val="Light List Accent 6"/>
    <w:basedOn w:val="prastojilentel"/>
    <w:uiPriority w:val="61"/>
    <w:rsid w:val="00ED5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vidutinistinklelis2parykinimas">
    <w:name w:val="Medium Grid 1 Accent 2"/>
    <w:basedOn w:val="prastojilentel"/>
    <w:uiPriority w:val="67"/>
    <w:rsid w:val="00ED5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esusspalvinimas2parykinimas">
    <w:name w:val="Light Shading Accent 2"/>
    <w:basedOn w:val="prastojilentel"/>
    <w:uiPriority w:val="60"/>
    <w:rsid w:val="0029426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raas3parykinimas">
    <w:name w:val="Light List Accent 3"/>
    <w:basedOn w:val="prastojilentel"/>
    <w:uiPriority w:val="61"/>
    <w:rsid w:val="002942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tinklelis5parykinimas">
    <w:name w:val="Light Grid Accent 5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esustinklelis3parykinimas">
    <w:name w:val="Light Grid Accent 3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2parykinimas">
    <w:name w:val="Light Grid Accent 2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EA798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5D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5D97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4529F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D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esussraas6parykinimas">
    <w:name w:val="Light List Accent 6"/>
    <w:basedOn w:val="prastojilentel"/>
    <w:uiPriority w:val="61"/>
    <w:rsid w:val="00ED5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vidutinistinklelis2parykinimas">
    <w:name w:val="Medium Grid 1 Accent 2"/>
    <w:basedOn w:val="prastojilentel"/>
    <w:uiPriority w:val="67"/>
    <w:rsid w:val="00ED5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esusspalvinimas2parykinimas">
    <w:name w:val="Light Shading Accent 2"/>
    <w:basedOn w:val="prastojilentel"/>
    <w:uiPriority w:val="60"/>
    <w:rsid w:val="0029426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raas3parykinimas">
    <w:name w:val="Light List Accent 3"/>
    <w:basedOn w:val="prastojilentel"/>
    <w:uiPriority w:val="61"/>
    <w:rsid w:val="002942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tinklelis5parykinimas">
    <w:name w:val="Light Grid Accent 5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esustinklelis3parykinimas">
    <w:name w:val="Light Grid Accent 3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2parykinimas">
    <w:name w:val="Light Grid Accent 2"/>
    <w:basedOn w:val="prastojilentel"/>
    <w:uiPriority w:val="62"/>
    <w:rsid w:val="00657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lt/search?q=kids+activity+with+stone&amp;source=lnms&amp;tbm=isch&amp;sa=X&amp;ei=n51SUtmLA--N4gTQkIDICg&amp;ved=0CAcQ_AUoAQ&amp;biw=1440&amp;bih=796&amp;dpr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interest.com/pin/3842140304172351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2BBF-0136-45E9-AC53-82A2D596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Bernotienė</dc:creator>
  <cp:lastModifiedBy>Renata Bernotienė</cp:lastModifiedBy>
  <cp:revision>799</cp:revision>
  <dcterms:created xsi:type="dcterms:W3CDTF">2013-04-12T12:12:00Z</dcterms:created>
  <dcterms:modified xsi:type="dcterms:W3CDTF">2014-01-22T12:51:00Z</dcterms:modified>
</cp:coreProperties>
</file>