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11853" w14:textId="637F14EC" w:rsidR="00E614FD" w:rsidRDefault="00E614FD" w:rsidP="00333EB4">
      <w:pPr>
        <w:ind w:firstLine="1296"/>
        <w:jc w:val="center"/>
        <w:rPr>
          <w:b/>
          <w:sz w:val="32"/>
          <w:szCs w:val="32"/>
        </w:rPr>
      </w:pPr>
      <w:r>
        <w:rPr>
          <w:noProof/>
        </w:rPr>
        <w:drawing>
          <wp:inline distT="0" distB="0" distL="0" distR="0" wp14:anchorId="1D5293A1" wp14:editId="03F63E91">
            <wp:extent cx="1133475" cy="419100"/>
            <wp:effectExtent l="0" t="0" r="9525" b="0"/>
            <wp:docPr id="6" name="Paveikslėlis 5"/>
            <wp:cNvGraphicFramePr/>
            <a:graphic xmlns:a="http://schemas.openxmlformats.org/drawingml/2006/main">
              <a:graphicData uri="http://schemas.openxmlformats.org/drawingml/2006/picture">
                <pic:pic xmlns:pic="http://schemas.openxmlformats.org/drawingml/2006/picture">
                  <pic:nvPicPr>
                    <pic:cNvPr id="6" name="Paveikslėlis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419100"/>
                    </a:xfrm>
                    <a:prstGeom prst="rect">
                      <a:avLst/>
                    </a:prstGeom>
                  </pic:spPr>
                </pic:pic>
              </a:graphicData>
            </a:graphic>
          </wp:inline>
        </w:drawing>
      </w:r>
    </w:p>
    <w:p w14:paraId="41ED0901" w14:textId="75AF4EDB" w:rsidR="008F12C1" w:rsidRPr="00742E69" w:rsidRDefault="008F12C1" w:rsidP="00333EB4">
      <w:pPr>
        <w:ind w:firstLine="1296"/>
        <w:jc w:val="center"/>
        <w:rPr>
          <w:b/>
          <w:sz w:val="32"/>
          <w:szCs w:val="32"/>
        </w:rPr>
      </w:pPr>
      <w:r w:rsidRPr="00742E69">
        <w:rPr>
          <w:b/>
          <w:sz w:val="32"/>
          <w:szCs w:val="32"/>
        </w:rPr>
        <w:t>Žodžių skaitymas</w:t>
      </w:r>
    </w:p>
    <w:p w14:paraId="55D0F619" w14:textId="69CAE054" w:rsidR="007966D4" w:rsidRPr="00742E69" w:rsidRDefault="00C7113A" w:rsidP="00D4436A">
      <w:pPr>
        <w:ind w:left="2592" w:firstLine="1296"/>
        <w:contextualSpacing/>
        <w:rPr>
          <w:sz w:val="28"/>
        </w:rPr>
      </w:pPr>
      <w:r w:rsidRPr="00742E69">
        <w:rPr>
          <w:b/>
        </w:rPr>
        <w:t>VYKDYMO</w:t>
      </w:r>
      <w:r w:rsidR="007966D4" w:rsidRPr="00742E69">
        <w:rPr>
          <w:b/>
        </w:rPr>
        <w:t xml:space="preserve"> INSTRUKCIJA</w:t>
      </w:r>
    </w:p>
    <w:p w14:paraId="4C7DF9EB" w14:textId="77777777" w:rsidR="007966D4" w:rsidRPr="00742E69" w:rsidRDefault="007966D4" w:rsidP="007966D4">
      <w:pPr>
        <w:jc w:val="both"/>
      </w:pPr>
    </w:p>
    <w:p w14:paraId="17E9883C" w14:textId="491D812A" w:rsidR="007966D4" w:rsidRPr="00742E69" w:rsidRDefault="00AB0071" w:rsidP="007966D4">
      <w:pPr>
        <w:jc w:val="both"/>
      </w:pPr>
      <w:r w:rsidRPr="00742E69">
        <w:t>Vertinimas. M</w:t>
      </w:r>
      <w:r w:rsidR="007966D4" w:rsidRPr="00742E69">
        <w:t>okinio individualiai.</w:t>
      </w:r>
    </w:p>
    <w:p w14:paraId="751C33CB" w14:textId="0D782DE5" w:rsidR="007966D4" w:rsidRPr="00742E69" w:rsidRDefault="00AB0071" w:rsidP="007966D4">
      <w:pPr>
        <w:jc w:val="both"/>
      </w:pPr>
      <w:r w:rsidRPr="00742E69">
        <w:t>Laikas.</w:t>
      </w:r>
      <w:r w:rsidR="007966D4" w:rsidRPr="00742E69">
        <w:t xml:space="preserve"> </w:t>
      </w:r>
      <w:r w:rsidR="00F36BE5" w:rsidRPr="00742E69">
        <w:rPr>
          <w:lang w:val="fi-FI"/>
        </w:rPr>
        <w:t>1</w:t>
      </w:r>
      <w:r w:rsidR="007966D4" w:rsidRPr="00742E69">
        <w:rPr>
          <w:lang w:val="fi-FI"/>
        </w:rPr>
        <w:t xml:space="preserve"> </w:t>
      </w:r>
      <w:r w:rsidR="0089527B" w:rsidRPr="00742E69">
        <w:t>minutė</w:t>
      </w:r>
      <w:r w:rsidR="007966D4" w:rsidRPr="00742E69">
        <w:t xml:space="preserve"> vienam mokiniui.</w:t>
      </w:r>
    </w:p>
    <w:p w14:paraId="55FBF652" w14:textId="77777777" w:rsidR="007966D4" w:rsidRPr="00742E69" w:rsidRDefault="007966D4" w:rsidP="007966D4">
      <w:pPr>
        <w:jc w:val="both"/>
      </w:pPr>
      <w:r w:rsidRPr="00742E69">
        <w:t>Reikalinga medžiaga:</w:t>
      </w:r>
    </w:p>
    <w:p w14:paraId="3E258021" w14:textId="2916C225" w:rsidR="007966D4" w:rsidRPr="00742E69" w:rsidRDefault="007966D4" w:rsidP="007966D4">
      <w:pPr>
        <w:pStyle w:val="Sraopastraipa"/>
        <w:numPr>
          <w:ilvl w:val="0"/>
          <w:numId w:val="4"/>
        </w:numPr>
        <w:contextualSpacing/>
        <w:jc w:val="both"/>
      </w:pPr>
      <w:r w:rsidRPr="00742E69">
        <w:t xml:space="preserve">užduoties </w:t>
      </w:r>
      <w:r w:rsidR="00333EB4" w:rsidRPr="00742E69">
        <w:t>lapas</w:t>
      </w:r>
      <w:r w:rsidRPr="00742E69">
        <w:t xml:space="preserve"> su skaitomais žodžiais (mokiniui);</w:t>
      </w:r>
    </w:p>
    <w:p w14:paraId="3FB151BF" w14:textId="49896E59" w:rsidR="007966D4" w:rsidRPr="00742E69" w:rsidRDefault="00333EB4" w:rsidP="00793FB4">
      <w:pPr>
        <w:pStyle w:val="Sraopastraipa"/>
        <w:numPr>
          <w:ilvl w:val="0"/>
          <w:numId w:val="4"/>
        </w:numPr>
        <w:contextualSpacing/>
        <w:jc w:val="both"/>
      </w:pPr>
      <w:r w:rsidRPr="00742E69">
        <w:t>žo</w:t>
      </w:r>
      <w:r w:rsidR="0089527B" w:rsidRPr="00742E69">
        <w:t>džių skaitymo vertinimo lapas (</w:t>
      </w:r>
      <w:r w:rsidRPr="00742E69">
        <w:t>mokytojui);</w:t>
      </w:r>
    </w:p>
    <w:p w14:paraId="1099EB79" w14:textId="5910B889" w:rsidR="007966D4" w:rsidRPr="00742E69" w:rsidRDefault="007966D4" w:rsidP="007966D4">
      <w:pPr>
        <w:pStyle w:val="Sraopastraipa"/>
        <w:numPr>
          <w:ilvl w:val="0"/>
          <w:numId w:val="4"/>
        </w:numPr>
        <w:contextualSpacing/>
        <w:jc w:val="both"/>
      </w:pPr>
      <w:r w:rsidRPr="00742E69">
        <w:t>mokin</w:t>
      </w:r>
      <w:r w:rsidR="00793FB4" w:rsidRPr="00742E69">
        <w:t xml:space="preserve">io </w:t>
      </w:r>
      <w:r w:rsidR="00DD4DC1" w:rsidRPr="00742E69">
        <w:t>pažangos stebėsenos</w:t>
      </w:r>
      <w:r w:rsidR="00793FB4" w:rsidRPr="00742E69">
        <w:t xml:space="preserve"> lapas (bendras visoms užduotims)</w:t>
      </w:r>
      <w:r w:rsidRPr="00742E69">
        <w:t>.</w:t>
      </w:r>
    </w:p>
    <w:p w14:paraId="5A4C9C23" w14:textId="77777777" w:rsidR="00532B89" w:rsidRPr="00742E69" w:rsidRDefault="00532B89" w:rsidP="00532B89">
      <w:pPr>
        <w:pStyle w:val="Sraopastraipa"/>
        <w:ind w:left="720"/>
        <w:contextualSpacing/>
        <w:jc w:val="both"/>
      </w:pPr>
    </w:p>
    <w:p w14:paraId="7BEB47B0" w14:textId="5D36C441" w:rsidR="007966D4" w:rsidRPr="00742E69" w:rsidRDefault="00AB0071" w:rsidP="007966D4">
      <w:pPr>
        <w:jc w:val="both"/>
      </w:pPr>
      <w:r w:rsidRPr="00742E69">
        <w:t>Vertinimo</w:t>
      </w:r>
      <w:r w:rsidR="00532B89" w:rsidRPr="00742E69">
        <w:t xml:space="preserve"> eiga:</w:t>
      </w:r>
    </w:p>
    <w:p w14:paraId="0C2A16C3" w14:textId="77777777" w:rsidR="007966D4" w:rsidRPr="00742E69" w:rsidRDefault="007966D4" w:rsidP="007966D4">
      <w:pPr>
        <w:pStyle w:val="Sraopastraipa"/>
        <w:numPr>
          <w:ilvl w:val="0"/>
          <w:numId w:val="5"/>
        </w:numPr>
        <w:contextualSpacing/>
        <w:jc w:val="both"/>
      </w:pPr>
      <w:r w:rsidRPr="00742E69">
        <w:t xml:space="preserve">mokytoja paaiškina mokiniui, kaip atlikti užduotį. Visą informaciją galima pakartoti iki </w:t>
      </w:r>
      <w:r w:rsidRPr="00742E69">
        <w:rPr>
          <w:b/>
        </w:rPr>
        <w:t>trijų</w:t>
      </w:r>
      <w:r w:rsidRPr="00742E69">
        <w:t xml:space="preserve"> kartų;</w:t>
      </w:r>
    </w:p>
    <w:p w14:paraId="45B7F900" w14:textId="17B86CAD" w:rsidR="007966D4" w:rsidRPr="00742E69" w:rsidRDefault="0089527B" w:rsidP="007966D4">
      <w:pPr>
        <w:pStyle w:val="Sraopastraipa"/>
        <w:numPr>
          <w:ilvl w:val="0"/>
          <w:numId w:val="5"/>
        </w:numPr>
        <w:contextualSpacing/>
        <w:jc w:val="both"/>
      </w:pPr>
      <w:r w:rsidRPr="00742E69">
        <w:t>skaitydamas mokinys gali naudotis liniuote ar ją atstojančiu popieriaus lapu;</w:t>
      </w:r>
      <w:r w:rsidR="00CA0F6F">
        <w:t xml:space="preserve"> mokytojas savo nuožiūra gali uždengti pateikto žodžių sąrašo dalį.</w:t>
      </w:r>
    </w:p>
    <w:p w14:paraId="3DD85DC0" w14:textId="4449C20C" w:rsidR="007966D4" w:rsidRPr="00742E69" w:rsidRDefault="007966D4" w:rsidP="007966D4">
      <w:pPr>
        <w:pStyle w:val="Sraopastraipa"/>
        <w:numPr>
          <w:ilvl w:val="0"/>
          <w:numId w:val="5"/>
        </w:numPr>
        <w:contextualSpacing/>
        <w:jc w:val="both"/>
      </w:pPr>
      <w:r w:rsidRPr="00742E69">
        <w:t>mokytoja mokinio rezultatus fiksuoja žodžių skaitymo vertinimo lape</w:t>
      </w:r>
      <w:r w:rsidR="00333EB4" w:rsidRPr="00742E69">
        <w:t xml:space="preserve">, pabraukdama neperskaitytus / su trikdžiais perskaitytus žodžius, žymėdama </w:t>
      </w:r>
      <w:r w:rsidR="00532B89" w:rsidRPr="00742E69">
        <w:t xml:space="preserve">perskaitytų žodžių ribą, </w:t>
      </w:r>
    </w:p>
    <w:p w14:paraId="2EA2A1EB" w14:textId="3DA54039" w:rsidR="00532B89" w:rsidRPr="00742E69" w:rsidRDefault="007966D4" w:rsidP="007966D4">
      <w:pPr>
        <w:pStyle w:val="Sraopastraipa"/>
        <w:numPr>
          <w:ilvl w:val="0"/>
          <w:numId w:val="5"/>
        </w:numPr>
        <w:contextualSpacing/>
        <w:jc w:val="both"/>
      </w:pPr>
      <w:r w:rsidRPr="00742E69">
        <w:t>po užduoties atlikimo mokytoja užbaigia vertinimą, peržvelgdama vis</w:t>
      </w:r>
      <w:r w:rsidR="00333EB4" w:rsidRPr="00742E69">
        <w:t>u</w:t>
      </w:r>
      <w:r w:rsidRPr="00742E69">
        <w:t>s</w:t>
      </w:r>
      <w:r w:rsidR="00333EB4" w:rsidRPr="00742E69">
        <w:t xml:space="preserve"> perskaitytus žodžius: suskaičiuoja perskaitytus žodžius, </w:t>
      </w:r>
      <w:r w:rsidR="0089527B" w:rsidRPr="00742E69">
        <w:t>mokinio</w:t>
      </w:r>
      <w:r w:rsidR="00DD4DC1" w:rsidRPr="00742E69">
        <w:t xml:space="preserve"> pažangos stebėsenos </w:t>
      </w:r>
      <w:r w:rsidR="00532B89" w:rsidRPr="00742E69">
        <w:t>lape pažym</w:t>
      </w:r>
      <w:r w:rsidR="00DD4DC1" w:rsidRPr="00742E69">
        <w:t xml:space="preserve">i jų skaičių, komentarų skiltyje įrašo </w:t>
      </w:r>
      <w:r w:rsidR="007C7F89" w:rsidRPr="00742E69">
        <w:t xml:space="preserve">tik </w:t>
      </w:r>
      <w:r w:rsidR="00DD4DC1" w:rsidRPr="00742E69">
        <w:t>mokiniui būdingas klaidas pa</w:t>
      </w:r>
      <w:r w:rsidR="00AB0071" w:rsidRPr="00742E69">
        <w:t>gal žemiau pateiktus kriterijus.</w:t>
      </w:r>
    </w:p>
    <w:p w14:paraId="1923C249" w14:textId="77777777" w:rsidR="00532B89" w:rsidRPr="00742E69" w:rsidRDefault="00532B89" w:rsidP="00532B89">
      <w:pPr>
        <w:pStyle w:val="Sraopastraipa"/>
        <w:ind w:left="720"/>
        <w:contextualSpacing/>
        <w:jc w:val="both"/>
      </w:pPr>
    </w:p>
    <w:p w14:paraId="3091660B" w14:textId="1D5C14D2" w:rsidR="007966D4" w:rsidRPr="00742E69" w:rsidRDefault="00532B89" w:rsidP="00532B89">
      <w:pPr>
        <w:pStyle w:val="Sraopastraipa"/>
        <w:ind w:left="720"/>
        <w:contextualSpacing/>
        <w:jc w:val="both"/>
        <w:rPr>
          <w:b/>
        </w:rPr>
      </w:pPr>
      <w:r w:rsidRPr="00742E69">
        <w:rPr>
          <w:b/>
        </w:rPr>
        <w:t>Žodžių skaitymo vertinimo kriterijai</w:t>
      </w:r>
    </w:p>
    <w:tbl>
      <w:tblPr>
        <w:tblStyle w:val="Lentelstinklelis"/>
        <w:tblW w:w="8610" w:type="dxa"/>
        <w:tblInd w:w="712" w:type="dxa"/>
        <w:tblLook w:val="04A0" w:firstRow="1" w:lastRow="0" w:firstColumn="1" w:lastColumn="0" w:noHBand="0" w:noVBand="1"/>
      </w:tblPr>
      <w:tblGrid>
        <w:gridCol w:w="8610"/>
      </w:tblGrid>
      <w:tr w:rsidR="00742E69" w:rsidRPr="00742E69" w14:paraId="28861627" w14:textId="77777777" w:rsidTr="00793FB4">
        <w:tc>
          <w:tcPr>
            <w:tcW w:w="8610" w:type="dxa"/>
          </w:tcPr>
          <w:p w14:paraId="55047EEC" w14:textId="77777777" w:rsidR="00793FB4" w:rsidRPr="00742E69" w:rsidRDefault="00793FB4" w:rsidP="00793FB4">
            <w:r w:rsidRPr="00742E69">
              <w:t>Vienskiemenių žodžių skaitymas</w:t>
            </w:r>
          </w:p>
        </w:tc>
      </w:tr>
      <w:tr w:rsidR="00742E69" w:rsidRPr="00742E69" w14:paraId="6D22D86D" w14:textId="77777777" w:rsidTr="00793FB4">
        <w:tc>
          <w:tcPr>
            <w:tcW w:w="8610" w:type="dxa"/>
          </w:tcPr>
          <w:p w14:paraId="3B0C97A8" w14:textId="77777777" w:rsidR="00793FB4" w:rsidRPr="00742E69" w:rsidRDefault="00793FB4" w:rsidP="00B837DF">
            <w:r w:rsidRPr="00742E69">
              <w:t>Atvirų skiemenų žodžių skaitymas</w:t>
            </w:r>
          </w:p>
        </w:tc>
      </w:tr>
      <w:tr w:rsidR="00742E69" w:rsidRPr="00742E69" w14:paraId="60B269BD" w14:textId="77777777" w:rsidTr="00793FB4">
        <w:tc>
          <w:tcPr>
            <w:tcW w:w="8610" w:type="dxa"/>
          </w:tcPr>
          <w:p w14:paraId="6CD5C9FA" w14:textId="77777777" w:rsidR="00793FB4" w:rsidRPr="00742E69" w:rsidRDefault="00793FB4" w:rsidP="00B837DF">
            <w:r w:rsidRPr="00742E69">
              <w:t>Žodžių su e/ė skaitymas</w:t>
            </w:r>
          </w:p>
        </w:tc>
      </w:tr>
      <w:tr w:rsidR="00742E69" w:rsidRPr="00742E69" w14:paraId="12E84E23" w14:textId="77777777" w:rsidTr="00793FB4">
        <w:tc>
          <w:tcPr>
            <w:tcW w:w="8610" w:type="dxa"/>
          </w:tcPr>
          <w:p w14:paraId="378F637C" w14:textId="77777777" w:rsidR="00793FB4" w:rsidRPr="00742E69" w:rsidRDefault="00793FB4" w:rsidP="00B837DF">
            <w:r w:rsidRPr="00742E69">
              <w:t>Žodžių su ilgaisiais/trumpaisiais balsiais skaitymas</w:t>
            </w:r>
          </w:p>
        </w:tc>
      </w:tr>
      <w:tr w:rsidR="00742E69" w:rsidRPr="00742E69" w14:paraId="27B103C4" w14:textId="77777777" w:rsidTr="00793FB4">
        <w:tc>
          <w:tcPr>
            <w:tcW w:w="8610" w:type="dxa"/>
          </w:tcPr>
          <w:p w14:paraId="750A5021" w14:textId="77777777" w:rsidR="00793FB4" w:rsidRPr="00742E69" w:rsidRDefault="00793FB4" w:rsidP="00B837DF">
            <w:r w:rsidRPr="00742E69">
              <w:t>Žodžių su nosinėmis raidėmis skaitymas</w:t>
            </w:r>
          </w:p>
        </w:tc>
      </w:tr>
      <w:tr w:rsidR="00742E69" w:rsidRPr="00742E69" w14:paraId="51C3220D" w14:textId="77777777" w:rsidTr="00793FB4">
        <w:tc>
          <w:tcPr>
            <w:tcW w:w="8610" w:type="dxa"/>
          </w:tcPr>
          <w:p w14:paraId="4CEA40C2" w14:textId="77777777" w:rsidR="00793FB4" w:rsidRPr="00742E69" w:rsidRDefault="00793FB4" w:rsidP="00B837DF">
            <w:r w:rsidRPr="00742E69">
              <w:t>Žodžių su dvibalsiais skaitymas</w:t>
            </w:r>
          </w:p>
        </w:tc>
      </w:tr>
      <w:tr w:rsidR="00742E69" w:rsidRPr="00742E69" w14:paraId="418A7A73" w14:textId="77777777" w:rsidTr="00793FB4">
        <w:tc>
          <w:tcPr>
            <w:tcW w:w="8610" w:type="dxa"/>
          </w:tcPr>
          <w:p w14:paraId="45FE22D1" w14:textId="77777777" w:rsidR="00793FB4" w:rsidRPr="00742E69" w:rsidRDefault="00793FB4" w:rsidP="00B837DF">
            <w:r w:rsidRPr="00742E69">
              <w:t>Žodžių su priebalsių samplaika skaitymas</w:t>
            </w:r>
          </w:p>
        </w:tc>
      </w:tr>
      <w:tr w:rsidR="00742E69" w:rsidRPr="00742E69" w14:paraId="260CD247" w14:textId="77777777" w:rsidTr="00793FB4">
        <w:tc>
          <w:tcPr>
            <w:tcW w:w="8610" w:type="dxa"/>
          </w:tcPr>
          <w:p w14:paraId="78887566" w14:textId="77777777" w:rsidR="00793FB4" w:rsidRPr="00742E69" w:rsidRDefault="00793FB4" w:rsidP="00B837DF">
            <w:r w:rsidRPr="00742E69">
              <w:t>Žodžių su minkštumo ženklu prieš balsį/dvibalsį skaitymas</w:t>
            </w:r>
          </w:p>
        </w:tc>
      </w:tr>
      <w:tr w:rsidR="00793FB4" w:rsidRPr="00742E69" w14:paraId="6FE416BC" w14:textId="77777777" w:rsidTr="00793FB4">
        <w:tc>
          <w:tcPr>
            <w:tcW w:w="8610" w:type="dxa"/>
          </w:tcPr>
          <w:p w14:paraId="54EBA9F6" w14:textId="77777777" w:rsidR="00793FB4" w:rsidRPr="00742E69" w:rsidRDefault="00793FB4" w:rsidP="00B837DF">
            <w:r w:rsidRPr="00742E69">
              <w:t>Žodžių</w:t>
            </w:r>
            <w:r w:rsidRPr="00742E69">
              <w:rPr>
                <w:lang w:val="en-US"/>
              </w:rPr>
              <w:t xml:space="preserve"> </w:t>
            </w:r>
            <w:proofErr w:type="spellStart"/>
            <w:r w:rsidRPr="00742E69">
              <w:rPr>
                <w:lang w:val="en-US"/>
              </w:rPr>
              <w:t>su</w:t>
            </w:r>
            <w:proofErr w:type="spellEnd"/>
            <w:r w:rsidRPr="00742E69">
              <w:rPr>
                <w:lang w:val="en-US"/>
              </w:rPr>
              <w:t xml:space="preserve"> -</w:t>
            </w:r>
            <w:proofErr w:type="spellStart"/>
            <w:r w:rsidRPr="00742E69">
              <w:rPr>
                <w:lang w:val="en-US"/>
              </w:rPr>
              <w:t>dz</w:t>
            </w:r>
            <w:proofErr w:type="spellEnd"/>
            <w:r w:rsidRPr="00742E69">
              <w:rPr>
                <w:lang w:val="en-US"/>
              </w:rPr>
              <w:t>-/ -</w:t>
            </w:r>
            <w:proofErr w:type="spellStart"/>
            <w:r w:rsidRPr="00742E69">
              <w:rPr>
                <w:lang w:val="en-US"/>
              </w:rPr>
              <w:t>dž</w:t>
            </w:r>
            <w:proofErr w:type="spellEnd"/>
            <w:r w:rsidRPr="00742E69">
              <w:rPr>
                <w:lang w:val="en-US"/>
              </w:rPr>
              <w:t>-/</w:t>
            </w:r>
            <w:proofErr w:type="spellStart"/>
            <w:r w:rsidRPr="00742E69">
              <w:rPr>
                <w:lang w:val="en-US"/>
              </w:rPr>
              <w:t>ch</w:t>
            </w:r>
            <w:proofErr w:type="spellEnd"/>
            <w:r w:rsidRPr="00742E69">
              <w:rPr>
                <w:lang w:val="en-US"/>
              </w:rPr>
              <w:t xml:space="preserve"> </w:t>
            </w:r>
            <w:r w:rsidRPr="00742E69">
              <w:t>skaitymas</w:t>
            </w:r>
          </w:p>
        </w:tc>
      </w:tr>
    </w:tbl>
    <w:p w14:paraId="1C49185E" w14:textId="77777777" w:rsidR="00793FB4" w:rsidRPr="00742E69" w:rsidRDefault="00793FB4" w:rsidP="00793FB4">
      <w:pPr>
        <w:pStyle w:val="Sraopastraipa"/>
        <w:ind w:left="720"/>
        <w:contextualSpacing/>
        <w:jc w:val="both"/>
      </w:pPr>
    </w:p>
    <w:p w14:paraId="3B38A18B" w14:textId="77777777" w:rsidR="007966D4" w:rsidRPr="00742E69" w:rsidRDefault="007966D4" w:rsidP="007966D4">
      <w:pPr>
        <w:jc w:val="both"/>
      </w:pPr>
    </w:p>
    <w:p w14:paraId="069A31B5" w14:textId="77777777" w:rsidR="007966D4" w:rsidRPr="00742E69" w:rsidRDefault="007966D4" w:rsidP="007966D4">
      <w:pPr>
        <w:jc w:val="both"/>
      </w:pPr>
      <w:r w:rsidRPr="00742E69">
        <w:t>PRADŽIA</w:t>
      </w:r>
    </w:p>
    <w:p w14:paraId="6471A8EB" w14:textId="77777777" w:rsidR="007966D4" w:rsidRPr="00742E69" w:rsidRDefault="007966D4" w:rsidP="007966D4">
      <w:pPr>
        <w:ind w:firstLine="851"/>
        <w:jc w:val="both"/>
        <w:rPr>
          <w:i/>
        </w:rPr>
      </w:pPr>
      <w:r w:rsidRPr="00742E69">
        <w:rPr>
          <w:i/>
        </w:rPr>
        <w:t xml:space="preserve">Parodysiu tau  žodžius, kuriuos turėsi perskaityti. Kai kurie žodžiai yra lengvesni, kiti šiek tiek sudėtingesni. Pasistenk perskaityti </w:t>
      </w:r>
      <w:r w:rsidR="00793FB4" w:rsidRPr="00742E69">
        <w:rPr>
          <w:i/>
        </w:rPr>
        <w:t>kuo daugiau žodžių</w:t>
      </w:r>
      <w:r w:rsidRPr="00742E69">
        <w:rPr>
          <w:i/>
        </w:rPr>
        <w:t>. Jeigu tau nepavyks perskaityti kurio nors žodžio, gali bandyti jį perskaityti dar du kartus. Jeigu ir vėl nepavyks, praleisk jį ir skaityk toliau. Kai parodysiu tau žodžius, skaityk juos iš eilės: pradžioje pirmoje eilutėje, paskui antroje ir taip iš</w:t>
      </w:r>
      <w:r w:rsidR="00452F23" w:rsidRPr="00742E69">
        <w:rPr>
          <w:i/>
        </w:rPr>
        <w:t xml:space="preserve"> eilės</w:t>
      </w:r>
      <w:r w:rsidRPr="00742E69">
        <w:rPr>
          <w:i/>
        </w:rPr>
        <w:t xml:space="preserve"> tolia</w:t>
      </w:r>
      <w:r w:rsidR="00793FB4" w:rsidRPr="00742E69">
        <w:rPr>
          <w:i/>
        </w:rPr>
        <w:t>u</w:t>
      </w:r>
      <w:r w:rsidRPr="00742E69">
        <w:rPr>
          <w:i/>
        </w:rPr>
        <w:t>.</w:t>
      </w:r>
    </w:p>
    <w:p w14:paraId="776A3A1A" w14:textId="77777777" w:rsidR="007966D4" w:rsidRPr="00742E69" w:rsidRDefault="007966D4" w:rsidP="007966D4">
      <w:pPr>
        <w:ind w:firstLine="851"/>
        <w:jc w:val="both"/>
        <w:rPr>
          <w:i/>
        </w:rPr>
      </w:pPr>
      <w:r w:rsidRPr="00742E69">
        <w:rPr>
          <w:i/>
        </w:rPr>
        <w:t>Ar prieš pradedant turi klausimų?</w:t>
      </w:r>
    </w:p>
    <w:p w14:paraId="4143E584" w14:textId="77777777" w:rsidR="007966D4" w:rsidRPr="00742E69" w:rsidRDefault="007966D4" w:rsidP="007966D4">
      <w:pPr>
        <w:ind w:firstLine="851"/>
        <w:jc w:val="both"/>
      </w:pPr>
    </w:p>
    <w:p w14:paraId="64C8CC59" w14:textId="455A1996" w:rsidR="007966D4" w:rsidRPr="00742E69" w:rsidRDefault="007966D4" w:rsidP="007966D4">
      <w:pPr>
        <w:tabs>
          <w:tab w:val="left" w:pos="6975"/>
        </w:tabs>
        <w:ind w:firstLine="851"/>
        <w:jc w:val="both"/>
      </w:pPr>
      <w:r w:rsidRPr="00742E69">
        <w:t xml:space="preserve">Jeigu mokinys turi klausimų, mokytoja į juos atsako. Jeigu mokiniui nepavyksta perskaityti žodžio iš trijų kartų, mokytoja pasako: </w:t>
      </w:r>
      <w:r w:rsidRPr="00742E69">
        <w:rPr>
          <w:i/>
        </w:rPr>
        <w:t>Skaityk kitą žodį.</w:t>
      </w:r>
      <w:r w:rsidRPr="00742E69">
        <w:tab/>
      </w:r>
    </w:p>
    <w:p w14:paraId="0654528B" w14:textId="77777777" w:rsidR="007966D4" w:rsidRPr="00742E69" w:rsidRDefault="007966D4" w:rsidP="007966D4">
      <w:pPr>
        <w:spacing w:line="720" w:lineRule="auto"/>
        <w:contextualSpacing/>
      </w:pPr>
    </w:p>
    <w:p w14:paraId="6BEF5AA9" w14:textId="079DAF1D" w:rsidR="007966D4" w:rsidRPr="00742E69" w:rsidRDefault="007966D4" w:rsidP="007966D4">
      <w:pPr>
        <w:spacing w:line="720" w:lineRule="auto"/>
        <w:contextualSpacing/>
      </w:pPr>
    </w:p>
    <w:p w14:paraId="4753AE4C" w14:textId="70526D60" w:rsidR="0089527B" w:rsidRPr="00742E69" w:rsidRDefault="0089527B" w:rsidP="007966D4">
      <w:pPr>
        <w:spacing w:line="720" w:lineRule="auto"/>
        <w:contextualSpacing/>
      </w:pPr>
    </w:p>
    <w:p w14:paraId="253AFEED" w14:textId="6669B910" w:rsidR="0089527B" w:rsidRPr="00742E69" w:rsidRDefault="00E614FD" w:rsidP="00E614FD">
      <w:pPr>
        <w:spacing w:line="720" w:lineRule="auto"/>
        <w:contextualSpacing/>
        <w:jc w:val="center"/>
      </w:pPr>
      <w:r>
        <w:rPr>
          <w:noProof/>
        </w:rPr>
        <w:lastRenderedPageBreak/>
        <w:drawing>
          <wp:inline distT="0" distB="0" distL="0" distR="0" wp14:anchorId="00ED9613" wp14:editId="35A302A9">
            <wp:extent cx="1133475" cy="419100"/>
            <wp:effectExtent l="0" t="0" r="9525" b="0"/>
            <wp:docPr id="1" name="Paveikslėlis 5"/>
            <wp:cNvGraphicFramePr/>
            <a:graphic xmlns:a="http://schemas.openxmlformats.org/drawingml/2006/main">
              <a:graphicData uri="http://schemas.openxmlformats.org/drawingml/2006/picture">
                <pic:pic xmlns:pic="http://schemas.openxmlformats.org/drawingml/2006/picture">
                  <pic:nvPicPr>
                    <pic:cNvPr id="6" name="Paveikslėlis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419100"/>
                    </a:xfrm>
                    <a:prstGeom prst="rect">
                      <a:avLst/>
                    </a:prstGeom>
                  </pic:spPr>
                </pic:pic>
              </a:graphicData>
            </a:graphic>
          </wp:inline>
        </w:drawing>
      </w:r>
    </w:p>
    <w:p w14:paraId="24B974BA" w14:textId="7C45C27A" w:rsidR="00C7113A" w:rsidRPr="00742E69" w:rsidRDefault="00532B89" w:rsidP="00C7113A">
      <w:pPr>
        <w:spacing w:line="276" w:lineRule="auto"/>
        <w:ind w:firstLine="1296"/>
        <w:jc w:val="both"/>
        <w:rPr>
          <w:sz w:val="32"/>
          <w:szCs w:val="32"/>
        </w:rPr>
      </w:pPr>
      <w:r w:rsidRPr="00742E69">
        <w:rPr>
          <w:b/>
        </w:rPr>
        <w:t xml:space="preserve">SAKINIŲ </w:t>
      </w:r>
      <w:r w:rsidR="00DD4DC1" w:rsidRPr="00742E69">
        <w:rPr>
          <w:b/>
        </w:rPr>
        <w:t xml:space="preserve">IR TEKSTO </w:t>
      </w:r>
      <w:r w:rsidR="00C7113A" w:rsidRPr="00742E69">
        <w:rPr>
          <w:b/>
        </w:rPr>
        <w:t>SKAITYMO TECHNIKA</w:t>
      </w:r>
    </w:p>
    <w:p w14:paraId="79BFD491" w14:textId="77777777" w:rsidR="00C7113A" w:rsidRPr="00742E69" w:rsidRDefault="00793FB4" w:rsidP="00793FB4">
      <w:pPr>
        <w:ind w:left="1296" w:firstLine="1296"/>
        <w:jc w:val="both"/>
        <w:rPr>
          <w:b/>
        </w:rPr>
      </w:pPr>
      <w:r w:rsidRPr="00742E69">
        <w:rPr>
          <w:b/>
        </w:rPr>
        <w:t>VYKDYMO INSTRUKCIJA</w:t>
      </w:r>
    </w:p>
    <w:p w14:paraId="4F4AA614" w14:textId="77777777" w:rsidR="00793FB4" w:rsidRPr="00742E69" w:rsidRDefault="00793FB4" w:rsidP="00793FB4">
      <w:pPr>
        <w:ind w:left="1296" w:firstLine="1296"/>
        <w:jc w:val="both"/>
      </w:pPr>
    </w:p>
    <w:p w14:paraId="7DD21A37" w14:textId="0B7CAD3E" w:rsidR="00C7113A" w:rsidRPr="00742E69" w:rsidRDefault="00AB0071" w:rsidP="00C7113A">
      <w:pPr>
        <w:jc w:val="both"/>
      </w:pPr>
      <w:r w:rsidRPr="00742E69">
        <w:t>Vertinimas.</w:t>
      </w:r>
      <w:r w:rsidR="00C7113A" w:rsidRPr="00742E69">
        <w:t xml:space="preserve"> Kiekvieno mokinio individualiai.</w:t>
      </w:r>
    </w:p>
    <w:p w14:paraId="00449EBB" w14:textId="0FD8F3AF" w:rsidR="00C7113A" w:rsidRPr="00742E69" w:rsidRDefault="00AB0071" w:rsidP="00C7113A">
      <w:pPr>
        <w:jc w:val="both"/>
      </w:pPr>
      <w:r w:rsidRPr="00742E69">
        <w:t>Laikas.</w:t>
      </w:r>
      <w:r w:rsidR="00C7113A" w:rsidRPr="00742E69">
        <w:t xml:space="preserve"> </w:t>
      </w:r>
      <w:r w:rsidRPr="00742E69">
        <w:t>N</w:t>
      </w:r>
      <w:r w:rsidR="00F36BE5" w:rsidRPr="00742E69">
        <w:t xml:space="preserve">eribotas </w:t>
      </w:r>
      <w:r w:rsidR="00C7113A" w:rsidRPr="00742E69">
        <w:t>vienam mokiniui</w:t>
      </w:r>
      <w:r w:rsidR="00DD4DC1" w:rsidRPr="00742E69">
        <w:t>;</w:t>
      </w:r>
      <w:r w:rsidR="00F36BE5" w:rsidRPr="00742E69">
        <w:t xml:space="preserve"> jis skaito sakinius</w:t>
      </w:r>
      <w:r w:rsidR="00DD4DC1" w:rsidRPr="00742E69">
        <w:t xml:space="preserve"> / tekstą</w:t>
      </w:r>
      <w:r w:rsidR="00F36BE5" w:rsidRPr="00742E69">
        <w:t xml:space="preserve">, kol suklysta ir, pabandęs skaityti iš naujo, pasitaisydamas 3 kartus, to padaryti nebegali. </w:t>
      </w:r>
    </w:p>
    <w:p w14:paraId="638A0B07" w14:textId="77777777" w:rsidR="00C7113A" w:rsidRPr="00742E69" w:rsidRDefault="00C7113A" w:rsidP="00C7113A">
      <w:pPr>
        <w:jc w:val="both"/>
      </w:pPr>
      <w:r w:rsidRPr="00742E69">
        <w:t>Reikalinga medžiaga:</w:t>
      </w:r>
    </w:p>
    <w:p w14:paraId="41D5F3FF" w14:textId="1B42CD9D" w:rsidR="00793FB4" w:rsidRPr="00742E69" w:rsidRDefault="00793FB4" w:rsidP="00793FB4">
      <w:pPr>
        <w:pStyle w:val="Sraopastraipa"/>
        <w:numPr>
          <w:ilvl w:val="0"/>
          <w:numId w:val="4"/>
        </w:numPr>
        <w:contextualSpacing/>
        <w:jc w:val="both"/>
      </w:pPr>
      <w:r w:rsidRPr="00742E69">
        <w:t>u</w:t>
      </w:r>
      <w:r w:rsidR="00DD4DC1" w:rsidRPr="00742E69">
        <w:t>žduoties lapas su</w:t>
      </w:r>
      <w:r w:rsidRPr="00742E69">
        <w:t xml:space="preserve"> </w:t>
      </w:r>
      <w:r w:rsidR="00DD4DC1" w:rsidRPr="00742E69">
        <w:t>sakinių komplektu</w:t>
      </w:r>
      <w:r w:rsidRPr="00742E69">
        <w:t xml:space="preserve"> (mokiniui);</w:t>
      </w:r>
    </w:p>
    <w:p w14:paraId="47FE4771" w14:textId="6CD6CD49" w:rsidR="000C5BAD" w:rsidRPr="00742E69" w:rsidRDefault="000C5BAD" w:rsidP="000C5BAD">
      <w:pPr>
        <w:pStyle w:val="Sraopastraipa"/>
        <w:numPr>
          <w:ilvl w:val="0"/>
          <w:numId w:val="4"/>
        </w:numPr>
        <w:contextualSpacing/>
        <w:jc w:val="both"/>
      </w:pPr>
      <w:r w:rsidRPr="00742E69">
        <w:t xml:space="preserve">užduoties lapas su </w:t>
      </w:r>
      <w:r w:rsidR="00DD4DC1" w:rsidRPr="00742E69">
        <w:t>parinktu skaitymo technikos teksto variantu</w:t>
      </w:r>
      <w:r w:rsidRPr="00742E69">
        <w:t xml:space="preserve"> (mokiniui);</w:t>
      </w:r>
    </w:p>
    <w:p w14:paraId="010790AC" w14:textId="12BC681F" w:rsidR="00793FB4" w:rsidRPr="00742E69" w:rsidRDefault="000C5BAD" w:rsidP="00793FB4">
      <w:pPr>
        <w:pStyle w:val="Sraopastraipa"/>
        <w:numPr>
          <w:ilvl w:val="0"/>
          <w:numId w:val="4"/>
        </w:numPr>
        <w:contextualSpacing/>
        <w:jc w:val="both"/>
      </w:pPr>
      <w:r w:rsidRPr="00742E69">
        <w:t xml:space="preserve">sakinių ir </w:t>
      </w:r>
      <w:r w:rsidR="0089527B" w:rsidRPr="00742E69">
        <w:t xml:space="preserve">teksto </w:t>
      </w:r>
      <w:r w:rsidR="00DD4DC1" w:rsidRPr="00742E69">
        <w:t xml:space="preserve">skaitymo technikos </w:t>
      </w:r>
      <w:r w:rsidR="00793FB4" w:rsidRPr="00742E69">
        <w:t>vertinimo lapas (skirta mokytojui);</w:t>
      </w:r>
    </w:p>
    <w:p w14:paraId="1A45C910" w14:textId="078E4DC7" w:rsidR="00793FB4" w:rsidRPr="00742E69" w:rsidRDefault="00793FB4" w:rsidP="00DD4DC1">
      <w:pPr>
        <w:pStyle w:val="Sraopastraipa"/>
        <w:numPr>
          <w:ilvl w:val="0"/>
          <w:numId w:val="4"/>
        </w:numPr>
        <w:contextualSpacing/>
        <w:jc w:val="both"/>
      </w:pPr>
      <w:r w:rsidRPr="00742E69">
        <w:t xml:space="preserve">mokinio </w:t>
      </w:r>
      <w:r w:rsidR="00DD4DC1" w:rsidRPr="00742E69">
        <w:t xml:space="preserve">pažangos stebėsenos lapas </w:t>
      </w:r>
      <w:r w:rsidRPr="00742E69">
        <w:t>(bendras visoms užduotims).</w:t>
      </w:r>
    </w:p>
    <w:p w14:paraId="023F3599" w14:textId="22D4DF8B" w:rsidR="00C7113A" w:rsidRPr="00742E69" w:rsidRDefault="00C7113A" w:rsidP="00C7113A">
      <w:pPr>
        <w:jc w:val="both"/>
      </w:pPr>
    </w:p>
    <w:p w14:paraId="5B908979" w14:textId="131F5184" w:rsidR="00532B89" w:rsidRPr="00742E69" w:rsidRDefault="00AB0071" w:rsidP="00C7113A">
      <w:pPr>
        <w:jc w:val="both"/>
      </w:pPr>
      <w:r w:rsidRPr="00742E69">
        <w:t>Vertinimo</w:t>
      </w:r>
      <w:r w:rsidR="00532B89" w:rsidRPr="00742E69">
        <w:t xml:space="preserve"> eiga:</w:t>
      </w:r>
    </w:p>
    <w:p w14:paraId="1FA70E06" w14:textId="286C706A" w:rsidR="0046503F" w:rsidRPr="00742E69" w:rsidRDefault="0046503F" w:rsidP="0046503F">
      <w:pPr>
        <w:pStyle w:val="Sraopastraipa"/>
        <w:numPr>
          <w:ilvl w:val="0"/>
          <w:numId w:val="5"/>
        </w:numPr>
        <w:contextualSpacing/>
        <w:jc w:val="both"/>
      </w:pPr>
      <w:r w:rsidRPr="00742E69">
        <w:t>pirmiausia mokiniui skaityti pateikiamas sakinių komplektas, nuo jo skaitymo rezultato priklauso, kurio lygio – patenkinamo, pagrindinio, aukštesniojo – tekstas mokiniui bus pateikiamas</w:t>
      </w:r>
      <w:r w:rsidR="00AB0071" w:rsidRPr="00742E69">
        <w:t>;</w:t>
      </w:r>
    </w:p>
    <w:p w14:paraId="4DF7D1D6" w14:textId="724FBE98" w:rsidR="00C7113A" w:rsidRPr="00742E69" w:rsidRDefault="00C7113A" w:rsidP="00C7113A">
      <w:pPr>
        <w:pStyle w:val="Sraopastraipa"/>
        <w:numPr>
          <w:ilvl w:val="0"/>
          <w:numId w:val="5"/>
        </w:numPr>
        <w:contextualSpacing/>
        <w:jc w:val="both"/>
      </w:pPr>
      <w:r w:rsidRPr="00742E69">
        <w:t xml:space="preserve">mokytoja paaiškina mokiniui, kaip atlikti užduotį. Visą informaciją galima pakartoti iki </w:t>
      </w:r>
      <w:r w:rsidRPr="00742E69">
        <w:rPr>
          <w:b/>
        </w:rPr>
        <w:t>trijų</w:t>
      </w:r>
      <w:r w:rsidRPr="00742E69">
        <w:t xml:space="preserve"> kartų;</w:t>
      </w:r>
    </w:p>
    <w:p w14:paraId="3739D720" w14:textId="11E279C8" w:rsidR="00C7113A" w:rsidRPr="00742E69" w:rsidRDefault="00C7113A" w:rsidP="00532B89">
      <w:pPr>
        <w:pStyle w:val="Sraopastraipa"/>
        <w:numPr>
          <w:ilvl w:val="0"/>
          <w:numId w:val="5"/>
        </w:numPr>
        <w:contextualSpacing/>
        <w:jc w:val="both"/>
      </w:pPr>
      <w:r w:rsidRPr="00742E69">
        <w:t xml:space="preserve">mokytoja mokinio rezultatus fiksuoja </w:t>
      </w:r>
      <w:r w:rsidR="0089527B" w:rsidRPr="00742E69">
        <w:t xml:space="preserve">sakinių ir teksto skaitymo technikos vertinimo </w:t>
      </w:r>
      <w:r w:rsidRPr="00742E69">
        <w:t>lape</w:t>
      </w:r>
      <w:r w:rsidR="00532B89" w:rsidRPr="00742E69">
        <w:t>, kuriame</w:t>
      </w:r>
      <w:r w:rsidRPr="00742E69">
        <w:t xml:space="preserve"> iš karto fiksuoja mokinio </w:t>
      </w:r>
      <w:r w:rsidR="0089527B" w:rsidRPr="00742E69">
        <w:t xml:space="preserve">sakinių / </w:t>
      </w:r>
      <w:r w:rsidRPr="00742E69">
        <w:t>teksto skaitymo rezultatus, k</w:t>
      </w:r>
      <w:r w:rsidRPr="00742E69">
        <w:rPr>
          <w:rFonts w:eastAsia="Calibri"/>
          <w:szCs w:val="22"/>
        </w:rPr>
        <w:t>iekvienoje grupėje (</w:t>
      </w:r>
      <w:r w:rsidR="00970A33" w:rsidRPr="00742E69">
        <w:rPr>
          <w:rFonts w:eastAsia="Calibri"/>
          <w:szCs w:val="22"/>
        </w:rPr>
        <w:t>mokėjimas skaityti</w:t>
      </w:r>
      <w:r w:rsidRPr="00742E69">
        <w:rPr>
          <w:rFonts w:eastAsia="Calibri"/>
        </w:rPr>
        <w:t xml:space="preserve">; </w:t>
      </w:r>
      <w:r w:rsidR="00970A33" w:rsidRPr="00742E69">
        <w:rPr>
          <w:rFonts w:eastAsia="Calibri"/>
        </w:rPr>
        <w:t>skaitymo sklandumas</w:t>
      </w:r>
      <w:r w:rsidRPr="00742E69">
        <w:rPr>
          <w:rFonts w:eastAsia="Calibri"/>
        </w:rPr>
        <w:t>;</w:t>
      </w:r>
      <w:r w:rsidR="00970A33" w:rsidRPr="00742E69">
        <w:rPr>
          <w:rFonts w:eastAsia="Calibri"/>
        </w:rPr>
        <w:t xml:space="preserve"> skaitymo raiška</w:t>
      </w:r>
      <w:r w:rsidRPr="00742E69">
        <w:rPr>
          <w:rFonts w:eastAsia="Calibri"/>
        </w:rPr>
        <w:t>)</w:t>
      </w:r>
      <w:r w:rsidRPr="00742E69">
        <w:rPr>
          <w:rFonts w:eastAsia="Calibri"/>
          <w:szCs w:val="22"/>
        </w:rPr>
        <w:t xml:space="preserve"> pasirinkdama vieną kriterijų, geriausiai atitinka</w:t>
      </w:r>
      <w:r w:rsidR="00532B89" w:rsidRPr="00742E69">
        <w:rPr>
          <w:rFonts w:eastAsia="Calibri"/>
          <w:szCs w:val="22"/>
        </w:rPr>
        <w:t>ntį</w:t>
      </w:r>
      <w:r w:rsidRPr="00742E69">
        <w:rPr>
          <w:rFonts w:eastAsia="Calibri"/>
          <w:szCs w:val="22"/>
        </w:rPr>
        <w:t xml:space="preserve"> mokinio gebėjimą, ir pažymėdama jį ženklu (+)</w:t>
      </w:r>
      <w:r w:rsidRPr="00742E69">
        <w:t>;</w:t>
      </w:r>
    </w:p>
    <w:p w14:paraId="4F758833" w14:textId="22406A56" w:rsidR="00532B89" w:rsidRPr="00742E69" w:rsidRDefault="00C7113A" w:rsidP="00532B89">
      <w:pPr>
        <w:pStyle w:val="Sraopastraipa"/>
        <w:numPr>
          <w:ilvl w:val="0"/>
          <w:numId w:val="5"/>
        </w:numPr>
        <w:contextualSpacing/>
        <w:jc w:val="both"/>
      </w:pPr>
      <w:r w:rsidRPr="00742E69">
        <w:t xml:space="preserve">po užduoties atlikimo mokytoja užbaigia vertinimą, peržvelgdama visas </w:t>
      </w:r>
      <w:r w:rsidR="0089527B" w:rsidRPr="00742E69">
        <w:t xml:space="preserve">sakinių ir teksto skaitymo technikos </w:t>
      </w:r>
      <w:r w:rsidRPr="00742E69">
        <w:t xml:space="preserve">gebėjimų grupes ir </w:t>
      </w:r>
      <w:r w:rsidRPr="00742E69">
        <w:rPr>
          <w:rFonts w:eastAsia="Calibri"/>
          <w:szCs w:val="22"/>
        </w:rPr>
        <w:t xml:space="preserve">susieja mokinio skaitymo </w:t>
      </w:r>
      <w:r w:rsidR="0089527B" w:rsidRPr="00742E69">
        <w:rPr>
          <w:rFonts w:eastAsia="Calibri"/>
          <w:szCs w:val="22"/>
        </w:rPr>
        <w:t>technikos r</w:t>
      </w:r>
      <w:r w:rsidRPr="00742E69">
        <w:rPr>
          <w:rFonts w:eastAsia="Calibri"/>
          <w:szCs w:val="22"/>
        </w:rPr>
        <w:t xml:space="preserve">ezultatus su </w:t>
      </w:r>
      <w:r w:rsidR="0089527B" w:rsidRPr="00742E69">
        <w:rPr>
          <w:rFonts w:eastAsia="Calibri"/>
          <w:szCs w:val="22"/>
        </w:rPr>
        <w:t>teksto suvokimo užduoties, kurią atliks</w:t>
      </w:r>
      <w:r w:rsidR="00030565">
        <w:rPr>
          <w:rFonts w:eastAsia="Calibri"/>
          <w:szCs w:val="22"/>
        </w:rPr>
        <w:t xml:space="preserve"> mokinys, lygiu.</w:t>
      </w:r>
    </w:p>
    <w:p w14:paraId="2AFA69E7" w14:textId="77777777" w:rsidR="00030565" w:rsidRDefault="00030565" w:rsidP="00C7113A">
      <w:pPr>
        <w:jc w:val="both"/>
      </w:pPr>
    </w:p>
    <w:p w14:paraId="214F8A0C" w14:textId="25F10931" w:rsidR="00C7113A" w:rsidRPr="00742E69" w:rsidRDefault="00C7113A" w:rsidP="00C7113A">
      <w:pPr>
        <w:jc w:val="both"/>
      </w:pPr>
      <w:r w:rsidRPr="00742E69">
        <w:t>PRADŽIA</w:t>
      </w:r>
    </w:p>
    <w:p w14:paraId="036FB1CD" w14:textId="6FAE5EFE" w:rsidR="00C7113A" w:rsidRPr="00742E69" w:rsidRDefault="00C7113A" w:rsidP="00C7113A">
      <w:pPr>
        <w:ind w:firstLine="851"/>
        <w:jc w:val="both"/>
        <w:rPr>
          <w:i/>
        </w:rPr>
      </w:pPr>
      <w:r w:rsidRPr="00742E69">
        <w:rPr>
          <w:i/>
        </w:rPr>
        <w:t xml:space="preserve">Parodysiu tau </w:t>
      </w:r>
      <w:r w:rsidR="0046503F" w:rsidRPr="00742E69">
        <w:rPr>
          <w:i/>
        </w:rPr>
        <w:t>sakinių komplektą</w:t>
      </w:r>
      <w:r w:rsidR="00FB32DD" w:rsidRPr="00742E69">
        <w:rPr>
          <w:i/>
        </w:rPr>
        <w:t>.</w:t>
      </w:r>
      <w:r w:rsidRPr="00742E69">
        <w:rPr>
          <w:i/>
        </w:rPr>
        <w:t xml:space="preserve"> Kai kurie </w:t>
      </w:r>
      <w:r w:rsidR="0046503F" w:rsidRPr="00742E69">
        <w:rPr>
          <w:i/>
        </w:rPr>
        <w:t>sakiniai yra</w:t>
      </w:r>
      <w:r w:rsidRPr="00742E69">
        <w:rPr>
          <w:i/>
        </w:rPr>
        <w:t xml:space="preserve"> lengvesni, kiti šiek tiek sudėtingesni. P</w:t>
      </w:r>
      <w:r w:rsidR="0046503F" w:rsidRPr="00742E69">
        <w:rPr>
          <w:i/>
        </w:rPr>
        <w:t>asistenk perskaityti visus</w:t>
      </w:r>
      <w:r w:rsidRPr="00742E69">
        <w:rPr>
          <w:i/>
        </w:rPr>
        <w:t xml:space="preserve"> s</w:t>
      </w:r>
      <w:r w:rsidR="0046503F" w:rsidRPr="00742E69">
        <w:rPr>
          <w:i/>
        </w:rPr>
        <w:t>akiniu</w:t>
      </w:r>
      <w:r w:rsidRPr="00742E69">
        <w:rPr>
          <w:i/>
        </w:rPr>
        <w:t>s. Stenkis taisyklingai ir aiškiai tarti garsus, skaityk sklandžiai ir su intonacija. Atkreipk dėmesį į ženklus sakinio gale.</w:t>
      </w:r>
      <w:r w:rsidR="0046503F" w:rsidRPr="00742E69">
        <w:rPr>
          <w:i/>
        </w:rPr>
        <w:t xml:space="preserve"> Jeigu suklysi, stenkis pasitaisyti ir skaityti toliau. Perskaitęs sakinius, skaitysi nedidelį tekstuką.</w:t>
      </w:r>
    </w:p>
    <w:p w14:paraId="06B6E57C" w14:textId="43E403D0" w:rsidR="0046503F" w:rsidRPr="00742E69" w:rsidRDefault="0046503F" w:rsidP="0046503F">
      <w:pPr>
        <w:ind w:firstLine="851"/>
        <w:jc w:val="both"/>
        <w:rPr>
          <w:i/>
        </w:rPr>
      </w:pPr>
      <w:r w:rsidRPr="00742E69">
        <w:rPr>
          <w:i/>
        </w:rPr>
        <w:t>Ar turi klausimų?</w:t>
      </w:r>
    </w:p>
    <w:p w14:paraId="2A68BB5C" w14:textId="77777777" w:rsidR="0046503F" w:rsidRPr="00742E69" w:rsidRDefault="0046503F" w:rsidP="0046503F">
      <w:pPr>
        <w:jc w:val="both"/>
        <w:rPr>
          <w:i/>
        </w:rPr>
      </w:pPr>
    </w:p>
    <w:p w14:paraId="1342F910" w14:textId="1E5C0982" w:rsidR="0046503F" w:rsidRPr="00742E69" w:rsidRDefault="0046503F" w:rsidP="0046503F">
      <w:pPr>
        <w:ind w:firstLine="851"/>
        <w:jc w:val="both"/>
        <w:rPr>
          <w:i/>
        </w:rPr>
      </w:pPr>
      <w:r w:rsidRPr="00742E69">
        <w:rPr>
          <w:i/>
        </w:rPr>
        <w:t>Dabar parodysiu tau</w:t>
      </w:r>
      <w:r w:rsidR="00FB32DD" w:rsidRPr="00742E69">
        <w:rPr>
          <w:i/>
        </w:rPr>
        <w:t xml:space="preserve"> tekstą</w:t>
      </w:r>
      <w:r w:rsidRPr="00742E69">
        <w:rPr>
          <w:i/>
        </w:rPr>
        <w:t>, kurį pirmiausiai perskaitysi tyliai, o paskui skaitysi garsiai. Kai kurie žodžiai tekste yra lengvesni, kiti šiek tiek sudėtingesni. Pasistenk perskaityti visą tekstą. Stenkis taisyklingai ir aiškiai tarti garsus, skaityk sklandžiai ir su intonacija. Atkreipk dėmesį į ženklus sakinio gale. Jeigu suklysi, stenkis pasitaisyti ir skaityti toliau.</w:t>
      </w:r>
    </w:p>
    <w:p w14:paraId="6F04A4DD" w14:textId="41F45B6B" w:rsidR="00C7113A" w:rsidRPr="00742E69" w:rsidRDefault="00C7113A" w:rsidP="00C7113A">
      <w:pPr>
        <w:ind w:firstLine="851"/>
        <w:jc w:val="both"/>
        <w:rPr>
          <w:i/>
        </w:rPr>
      </w:pPr>
      <w:r w:rsidRPr="00742E69">
        <w:rPr>
          <w:i/>
        </w:rPr>
        <w:t>Ar turi klausimų?</w:t>
      </w:r>
    </w:p>
    <w:p w14:paraId="2035B69C" w14:textId="77777777" w:rsidR="00C7113A" w:rsidRPr="00742E69" w:rsidRDefault="00C7113A" w:rsidP="00C7113A">
      <w:pPr>
        <w:ind w:firstLine="851"/>
        <w:jc w:val="both"/>
      </w:pPr>
    </w:p>
    <w:p w14:paraId="732CF763" w14:textId="77777777" w:rsidR="00FB32DD" w:rsidRPr="00742E69" w:rsidRDefault="00C7113A" w:rsidP="00C7113A">
      <w:pPr>
        <w:tabs>
          <w:tab w:val="left" w:pos="6975"/>
        </w:tabs>
        <w:ind w:firstLine="851"/>
        <w:jc w:val="both"/>
      </w:pPr>
      <w:r w:rsidRPr="00742E69">
        <w:t>Jeigu mokinys turi klausimų, mokytoja į juos atsako. Tuomet moky</w:t>
      </w:r>
      <w:r w:rsidR="00970A33" w:rsidRPr="00742E69">
        <w:t xml:space="preserve">toja </w:t>
      </w:r>
      <w:r w:rsidR="00FB32DD" w:rsidRPr="00742E69">
        <w:t>pateikia mokiniui</w:t>
      </w:r>
      <w:r w:rsidR="00970A33" w:rsidRPr="00742E69">
        <w:t xml:space="preserve"> </w:t>
      </w:r>
      <w:r w:rsidR="0046503F" w:rsidRPr="00742E69">
        <w:t>sakinių / teksto</w:t>
      </w:r>
      <w:r w:rsidR="00970A33" w:rsidRPr="00742E69">
        <w:t xml:space="preserve"> </w:t>
      </w:r>
      <w:r w:rsidR="0046503F" w:rsidRPr="00742E69">
        <w:t>lapą</w:t>
      </w:r>
      <w:r w:rsidR="00970A33" w:rsidRPr="00742E69">
        <w:t xml:space="preserve">. </w:t>
      </w:r>
    </w:p>
    <w:p w14:paraId="47AB501E" w14:textId="1F1B9092" w:rsidR="00C7113A" w:rsidRPr="00742E69" w:rsidRDefault="00970A33" w:rsidP="00C7113A">
      <w:pPr>
        <w:tabs>
          <w:tab w:val="left" w:pos="6975"/>
        </w:tabs>
        <w:ind w:firstLine="851"/>
        <w:jc w:val="both"/>
      </w:pPr>
      <w:r w:rsidRPr="00742E69">
        <w:t>Jeigu mokiniui perskaičius tekstą pirmą kartą kyla klausimų, mokytoja į juos atsako. Po to mokinys skaito tekstą garsiai.</w:t>
      </w:r>
      <w:r w:rsidR="00C7113A" w:rsidRPr="00742E69">
        <w:t xml:space="preserve"> Jeigu mokiniui nepavyksta perskaityti žodžio</w:t>
      </w:r>
      <w:r w:rsidR="0046503F" w:rsidRPr="00742E69">
        <w:t>, junginio</w:t>
      </w:r>
      <w:r w:rsidR="00C7113A" w:rsidRPr="00742E69">
        <w:t xml:space="preserve"> iš trijų kartų, mokytoja pasako: </w:t>
      </w:r>
      <w:r w:rsidR="00C7113A" w:rsidRPr="00742E69">
        <w:rPr>
          <w:i/>
        </w:rPr>
        <w:t>Skaityk toliau.</w:t>
      </w:r>
      <w:r w:rsidR="00C7113A" w:rsidRPr="00742E69">
        <w:tab/>
      </w:r>
    </w:p>
    <w:p w14:paraId="122D79C0" w14:textId="77777777" w:rsidR="00C7113A" w:rsidRPr="00742E69" w:rsidRDefault="00C7113A" w:rsidP="00C7113A">
      <w:pPr>
        <w:tabs>
          <w:tab w:val="left" w:pos="6975"/>
        </w:tabs>
        <w:ind w:firstLine="851"/>
        <w:jc w:val="both"/>
      </w:pPr>
    </w:p>
    <w:p w14:paraId="168BC0C3" w14:textId="77777777" w:rsidR="00E614FD" w:rsidRDefault="00C7113A" w:rsidP="00DD4DC1">
      <w:pPr>
        <w:ind w:left="2592"/>
        <w:contextualSpacing/>
      </w:pPr>
      <w:r w:rsidRPr="00742E69">
        <w:br w:type="page"/>
      </w:r>
    </w:p>
    <w:p w14:paraId="559B7127" w14:textId="77777777" w:rsidR="00E614FD" w:rsidRDefault="00E614FD" w:rsidP="00DD4DC1">
      <w:pPr>
        <w:ind w:left="2592"/>
        <w:contextualSpacing/>
      </w:pPr>
    </w:p>
    <w:p w14:paraId="025A4345" w14:textId="7CAA7422" w:rsidR="00E614FD" w:rsidRDefault="00E614FD" w:rsidP="00E614FD">
      <w:pPr>
        <w:ind w:left="2592"/>
        <w:contextualSpacing/>
      </w:pPr>
      <w:r>
        <w:rPr>
          <w:noProof/>
        </w:rPr>
        <w:drawing>
          <wp:inline distT="0" distB="0" distL="0" distR="0" wp14:anchorId="451929FF" wp14:editId="716CF972">
            <wp:extent cx="1133475" cy="419100"/>
            <wp:effectExtent l="0" t="0" r="9525" b="0"/>
            <wp:docPr id="2" name="Paveikslėlis 5"/>
            <wp:cNvGraphicFramePr/>
            <a:graphic xmlns:a="http://schemas.openxmlformats.org/drawingml/2006/main">
              <a:graphicData uri="http://schemas.openxmlformats.org/drawingml/2006/picture">
                <pic:pic xmlns:pic="http://schemas.openxmlformats.org/drawingml/2006/picture">
                  <pic:nvPicPr>
                    <pic:cNvPr id="6" name="Paveikslėlis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419100"/>
                    </a:xfrm>
                    <a:prstGeom prst="rect">
                      <a:avLst/>
                    </a:prstGeom>
                  </pic:spPr>
                </pic:pic>
              </a:graphicData>
            </a:graphic>
          </wp:inline>
        </w:drawing>
      </w:r>
    </w:p>
    <w:p w14:paraId="323647F2" w14:textId="77777777" w:rsidR="00E614FD" w:rsidRDefault="00E614FD" w:rsidP="00DD4DC1">
      <w:pPr>
        <w:ind w:left="2592"/>
        <w:contextualSpacing/>
      </w:pPr>
    </w:p>
    <w:p w14:paraId="75A46EF9" w14:textId="4750D077" w:rsidR="00F028FA" w:rsidRPr="00742E69" w:rsidRDefault="00F028FA" w:rsidP="00DD4DC1">
      <w:pPr>
        <w:ind w:left="2592"/>
        <w:contextualSpacing/>
        <w:rPr>
          <w:sz w:val="28"/>
        </w:rPr>
      </w:pPr>
      <w:r w:rsidRPr="00742E69">
        <w:rPr>
          <w:b/>
        </w:rPr>
        <w:t>VERTINIMO INSTRUKCIJA</w:t>
      </w:r>
    </w:p>
    <w:p w14:paraId="4B49D4C3" w14:textId="71EC2BD3" w:rsidR="00F028FA" w:rsidRPr="00742E69" w:rsidRDefault="00DD4DC1" w:rsidP="00DD4DC1">
      <w:pPr>
        <w:spacing w:line="276" w:lineRule="auto"/>
        <w:ind w:firstLine="1296"/>
        <w:rPr>
          <w:sz w:val="32"/>
          <w:szCs w:val="32"/>
        </w:rPr>
      </w:pPr>
      <w:r w:rsidRPr="00742E69">
        <w:rPr>
          <w:b/>
        </w:rPr>
        <w:t xml:space="preserve">SAKINIŲ / TEKSTO </w:t>
      </w:r>
      <w:r w:rsidR="00F028FA" w:rsidRPr="00742E69">
        <w:rPr>
          <w:b/>
        </w:rPr>
        <w:t>SKAITYMO TECHNIKA</w:t>
      </w:r>
    </w:p>
    <w:p w14:paraId="6A740BBD" w14:textId="77777777" w:rsidR="009E063C" w:rsidRPr="00742E69" w:rsidRDefault="009E063C" w:rsidP="008F12C1">
      <w:pPr>
        <w:contextualSpacing/>
      </w:pPr>
    </w:p>
    <w:p w14:paraId="4EC54E22" w14:textId="1C37956D" w:rsidR="000C5BAD" w:rsidRPr="00742E69" w:rsidRDefault="008F12C1" w:rsidP="00DD4DC1">
      <w:pPr>
        <w:tabs>
          <w:tab w:val="left" w:pos="2355"/>
        </w:tabs>
        <w:ind w:firstLine="567"/>
        <w:jc w:val="both"/>
        <w:rPr>
          <w:rFonts w:eastAsia="Calibri"/>
          <w:sz w:val="32"/>
        </w:rPr>
      </w:pPr>
      <w:r w:rsidRPr="00742E69">
        <w:rPr>
          <w:rFonts w:eastAsia="Calibri"/>
        </w:rPr>
        <w:t>Kiekvienoje grupėje</w:t>
      </w:r>
      <w:r w:rsidR="00C7113A" w:rsidRPr="00742E69">
        <w:rPr>
          <w:rFonts w:eastAsia="Calibri"/>
        </w:rPr>
        <w:t xml:space="preserve"> </w:t>
      </w:r>
      <w:r w:rsidR="00C7113A" w:rsidRPr="00742E69">
        <w:rPr>
          <w:rFonts w:eastAsia="Calibri"/>
          <w:b/>
        </w:rPr>
        <w:t>(skaitymo sklandumas, žodžių tarimas, atsižvelgimas į skyrybos ženklus, intonacijos parinkimas)</w:t>
      </w:r>
      <w:r w:rsidRPr="00742E69">
        <w:rPr>
          <w:rFonts w:eastAsia="Calibri"/>
        </w:rPr>
        <w:t xml:space="preserve"> pasirinkite vieną kriterijų, kuris geria</w:t>
      </w:r>
      <w:r w:rsidR="00C7113A" w:rsidRPr="00742E69">
        <w:rPr>
          <w:rFonts w:eastAsia="Calibri"/>
        </w:rPr>
        <w:t>usiai atitinka mokinio gebėjimą</w:t>
      </w:r>
      <w:r w:rsidR="000C5BAD" w:rsidRPr="00742E69">
        <w:rPr>
          <w:rFonts w:eastAsia="Calibri"/>
        </w:rPr>
        <w:t xml:space="preserve"> skaitant sakinius (S) ir tekstus (T)</w:t>
      </w:r>
      <w:r w:rsidRPr="00742E69">
        <w:rPr>
          <w:rFonts w:eastAsia="Calibri"/>
        </w:rPr>
        <w:t xml:space="preserve"> ir pažymėkite jį ženklu (+).</w:t>
      </w:r>
    </w:p>
    <w:p w14:paraId="0253414D" w14:textId="77777777" w:rsidR="007C66F6" w:rsidRPr="00742E69" w:rsidRDefault="007C66F6" w:rsidP="008F12C1">
      <w:pPr>
        <w:jc w:val="both"/>
        <w:rPr>
          <w:rFonts w:eastAsia="Calibri"/>
        </w:rPr>
      </w:pPr>
    </w:p>
    <w:p w14:paraId="4EFCDD5F" w14:textId="77777777" w:rsidR="008F12C1" w:rsidRPr="00742E69" w:rsidRDefault="000C5BAD" w:rsidP="008F12C1">
      <w:pPr>
        <w:jc w:val="both"/>
        <w:rPr>
          <w:rFonts w:eastAsia="Calibri"/>
        </w:rPr>
      </w:pPr>
      <w:r w:rsidRPr="00742E69">
        <w:rPr>
          <w:rFonts w:eastAsia="Calibri"/>
        </w:rPr>
        <w:t>Pabraukdami</w:t>
      </w:r>
      <w:r w:rsidR="007C66F6" w:rsidRPr="00742E69">
        <w:rPr>
          <w:rFonts w:eastAsia="Calibri"/>
        </w:rPr>
        <w:t xml:space="preserve"> pažymėkite informaciją:</w:t>
      </w:r>
      <w:r w:rsidR="008F12C1" w:rsidRPr="00742E69">
        <w:rPr>
          <w:rFonts w:eastAsia="Calibri"/>
        </w:rPr>
        <w:t xml:space="preserve"> </w:t>
      </w:r>
    </w:p>
    <w:p w14:paraId="0F2A30E9" w14:textId="77777777" w:rsidR="000C5BAD" w:rsidRPr="00742E69" w:rsidRDefault="000C5BAD" w:rsidP="000C5BAD">
      <w:pPr>
        <w:jc w:val="both"/>
        <w:rPr>
          <w:rFonts w:eastAsia="Calibri"/>
          <w:i/>
          <w:sz w:val="32"/>
        </w:rPr>
      </w:pPr>
      <w:r w:rsidRPr="00742E69">
        <w:rPr>
          <w:rFonts w:eastAsia="Calibri"/>
          <w:i/>
        </w:rPr>
        <w:t xml:space="preserve">Skaitomo teksto lygis: </w:t>
      </w:r>
      <w:r w:rsidRPr="00742E69">
        <w:rPr>
          <w:rFonts w:eastAsia="Calibri"/>
          <w:b/>
        </w:rPr>
        <w:t>patenkinamas, pagrindinis, aukštesnysis</w:t>
      </w:r>
    </w:p>
    <w:tbl>
      <w:tblPr>
        <w:tblStyle w:val="Lentelstinklelis2"/>
        <w:tblW w:w="9747" w:type="dxa"/>
        <w:tblLayout w:type="fixed"/>
        <w:tblLook w:val="04A0" w:firstRow="1" w:lastRow="0" w:firstColumn="1" w:lastColumn="0" w:noHBand="0" w:noVBand="1"/>
      </w:tblPr>
      <w:tblGrid>
        <w:gridCol w:w="534"/>
        <w:gridCol w:w="567"/>
        <w:gridCol w:w="7512"/>
        <w:gridCol w:w="567"/>
        <w:gridCol w:w="567"/>
      </w:tblGrid>
      <w:tr w:rsidR="00525596" w:rsidRPr="00742E69" w14:paraId="429D2A1E" w14:textId="77777777" w:rsidTr="00D4436A">
        <w:trPr>
          <w:trHeight w:val="359"/>
        </w:trPr>
        <w:tc>
          <w:tcPr>
            <w:tcW w:w="534" w:type="dxa"/>
            <w:vMerge w:val="restart"/>
            <w:textDirection w:val="btLr"/>
          </w:tcPr>
          <w:p w14:paraId="60A3080D" w14:textId="77777777" w:rsidR="00525596" w:rsidRPr="00742E69" w:rsidRDefault="00525596" w:rsidP="00710452">
            <w:pPr>
              <w:ind w:left="113" w:right="113"/>
              <w:jc w:val="center"/>
              <w:rPr>
                <w:rFonts w:eastAsia="Calibri"/>
                <w:b/>
                <w:sz w:val="20"/>
                <w:szCs w:val="20"/>
              </w:rPr>
            </w:pPr>
            <w:r w:rsidRPr="00742E69">
              <w:rPr>
                <w:rFonts w:eastAsia="Calibri"/>
                <w:b/>
                <w:sz w:val="20"/>
                <w:szCs w:val="20"/>
              </w:rPr>
              <w:t>Mokėjimas skaityti</w:t>
            </w:r>
          </w:p>
        </w:tc>
        <w:tc>
          <w:tcPr>
            <w:tcW w:w="567" w:type="dxa"/>
          </w:tcPr>
          <w:p w14:paraId="3C57C67B" w14:textId="6C270E55" w:rsidR="00525596" w:rsidRPr="00742E69" w:rsidRDefault="00525596" w:rsidP="006A5BC9">
            <w:pPr>
              <w:jc w:val="center"/>
              <w:rPr>
                <w:rFonts w:eastAsia="Calibri"/>
                <w:b/>
              </w:rPr>
            </w:pPr>
            <w:r>
              <w:rPr>
                <w:rFonts w:eastAsia="Calibri"/>
                <w:b/>
              </w:rPr>
              <w:t>L</w:t>
            </w:r>
          </w:p>
        </w:tc>
        <w:tc>
          <w:tcPr>
            <w:tcW w:w="7512" w:type="dxa"/>
          </w:tcPr>
          <w:p w14:paraId="6978B768" w14:textId="71253B10" w:rsidR="00525596" w:rsidRPr="00742E69" w:rsidRDefault="00525596" w:rsidP="006A5BC9">
            <w:pPr>
              <w:jc w:val="center"/>
              <w:rPr>
                <w:rFonts w:eastAsia="Calibri"/>
                <w:b/>
              </w:rPr>
            </w:pPr>
            <w:r w:rsidRPr="00742E69">
              <w:rPr>
                <w:rFonts w:eastAsia="Calibri"/>
                <w:b/>
              </w:rPr>
              <w:t>Vertinimo kriterijai</w:t>
            </w:r>
          </w:p>
        </w:tc>
        <w:tc>
          <w:tcPr>
            <w:tcW w:w="567" w:type="dxa"/>
          </w:tcPr>
          <w:p w14:paraId="57210512" w14:textId="77777777" w:rsidR="00525596" w:rsidRPr="00742E69" w:rsidRDefault="00525596" w:rsidP="000C5BAD">
            <w:pPr>
              <w:jc w:val="center"/>
              <w:rPr>
                <w:rFonts w:eastAsia="Calibri"/>
                <w:b/>
                <w:lang w:val="en-US"/>
              </w:rPr>
            </w:pPr>
            <w:r w:rsidRPr="00742E69">
              <w:rPr>
                <w:rFonts w:eastAsia="Calibri"/>
                <w:lang w:val="en-US"/>
              </w:rPr>
              <w:t xml:space="preserve"> </w:t>
            </w:r>
            <w:r w:rsidRPr="00742E69">
              <w:rPr>
                <w:rFonts w:eastAsia="Calibri"/>
                <w:b/>
              </w:rPr>
              <w:t>S</w:t>
            </w:r>
          </w:p>
        </w:tc>
        <w:tc>
          <w:tcPr>
            <w:tcW w:w="567" w:type="dxa"/>
          </w:tcPr>
          <w:p w14:paraId="28CC59C9" w14:textId="77777777" w:rsidR="00525596" w:rsidRPr="00742E69" w:rsidRDefault="00525596" w:rsidP="006A5BC9">
            <w:pPr>
              <w:jc w:val="center"/>
              <w:rPr>
                <w:rFonts w:eastAsia="Calibri"/>
                <w:b/>
                <w:lang w:val="en-US"/>
              </w:rPr>
            </w:pPr>
            <w:r w:rsidRPr="00742E69">
              <w:rPr>
                <w:rFonts w:eastAsia="Calibri"/>
                <w:b/>
                <w:lang w:val="en-US"/>
              </w:rPr>
              <w:t>T</w:t>
            </w:r>
          </w:p>
        </w:tc>
      </w:tr>
      <w:tr w:rsidR="00525596" w:rsidRPr="00742E69" w14:paraId="6F27EF4D" w14:textId="77777777" w:rsidTr="00D4436A">
        <w:trPr>
          <w:trHeight w:val="377"/>
        </w:trPr>
        <w:tc>
          <w:tcPr>
            <w:tcW w:w="534" w:type="dxa"/>
            <w:vMerge/>
          </w:tcPr>
          <w:p w14:paraId="2265A049" w14:textId="77777777" w:rsidR="00525596" w:rsidRPr="00742E69" w:rsidRDefault="00525596" w:rsidP="006A5BC9">
            <w:pPr>
              <w:jc w:val="center"/>
              <w:rPr>
                <w:rFonts w:eastAsia="Calibri"/>
                <w:sz w:val="20"/>
                <w:szCs w:val="20"/>
                <w:lang w:val="en-US"/>
              </w:rPr>
            </w:pPr>
          </w:p>
        </w:tc>
        <w:tc>
          <w:tcPr>
            <w:tcW w:w="567" w:type="dxa"/>
          </w:tcPr>
          <w:p w14:paraId="7FB16218" w14:textId="315DC093" w:rsidR="00525596" w:rsidRPr="00742E69" w:rsidRDefault="00525596" w:rsidP="006A5BC9">
            <w:pPr>
              <w:jc w:val="both"/>
            </w:pPr>
            <w:r>
              <w:t>A</w:t>
            </w:r>
          </w:p>
        </w:tc>
        <w:tc>
          <w:tcPr>
            <w:tcW w:w="7512" w:type="dxa"/>
          </w:tcPr>
          <w:p w14:paraId="2FC2CCC3" w14:textId="0E66254B" w:rsidR="00525596" w:rsidRPr="00742E69" w:rsidRDefault="00525596" w:rsidP="006A5BC9">
            <w:pPr>
              <w:jc w:val="both"/>
              <w:rPr>
                <w:rFonts w:eastAsia="Calibri"/>
              </w:rPr>
            </w:pPr>
            <w:r w:rsidRPr="00742E69">
              <w:t>Sklandžiai skaito sakinį / tekstą.</w:t>
            </w:r>
          </w:p>
        </w:tc>
        <w:tc>
          <w:tcPr>
            <w:tcW w:w="567" w:type="dxa"/>
          </w:tcPr>
          <w:p w14:paraId="5F36302D" w14:textId="77777777" w:rsidR="00525596" w:rsidRPr="00742E69" w:rsidRDefault="00525596" w:rsidP="006A5BC9">
            <w:pPr>
              <w:jc w:val="both"/>
              <w:rPr>
                <w:rFonts w:eastAsia="Calibri"/>
              </w:rPr>
            </w:pPr>
          </w:p>
        </w:tc>
        <w:tc>
          <w:tcPr>
            <w:tcW w:w="567" w:type="dxa"/>
          </w:tcPr>
          <w:p w14:paraId="3CE3184C" w14:textId="77777777" w:rsidR="00525596" w:rsidRPr="00742E69" w:rsidRDefault="00525596" w:rsidP="006A5BC9">
            <w:pPr>
              <w:jc w:val="both"/>
              <w:rPr>
                <w:rFonts w:eastAsia="Calibri"/>
              </w:rPr>
            </w:pPr>
          </w:p>
        </w:tc>
      </w:tr>
      <w:tr w:rsidR="00525596" w:rsidRPr="00742E69" w14:paraId="74033623" w14:textId="77777777" w:rsidTr="00D4436A">
        <w:trPr>
          <w:trHeight w:val="565"/>
        </w:trPr>
        <w:tc>
          <w:tcPr>
            <w:tcW w:w="534" w:type="dxa"/>
            <w:vMerge/>
          </w:tcPr>
          <w:p w14:paraId="6A14590D" w14:textId="77777777" w:rsidR="00525596" w:rsidRPr="00742E69" w:rsidRDefault="00525596" w:rsidP="006A5BC9">
            <w:pPr>
              <w:jc w:val="center"/>
              <w:rPr>
                <w:rFonts w:eastAsia="Calibri"/>
                <w:sz w:val="20"/>
                <w:szCs w:val="20"/>
              </w:rPr>
            </w:pPr>
          </w:p>
        </w:tc>
        <w:tc>
          <w:tcPr>
            <w:tcW w:w="567" w:type="dxa"/>
          </w:tcPr>
          <w:p w14:paraId="3AA6EDA8" w14:textId="64F9EF8D" w:rsidR="00525596" w:rsidRPr="00742E69" w:rsidRDefault="00525596" w:rsidP="007C66F6">
            <w:pPr>
              <w:jc w:val="both"/>
            </w:pPr>
            <w:r>
              <w:t>PG</w:t>
            </w:r>
          </w:p>
        </w:tc>
        <w:tc>
          <w:tcPr>
            <w:tcW w:w="7512" w:type="dxa"/>
          </w:tcPr>
          <w:p w14:paraId="29A94022" w14:textId="530D273B" w:rsidR="00525596" w:rsidRPr="00742E69" w:rsidRDefault="00525596" w:rsidP="007C66F6">
            <w:pPr>
              <w:jc w:val="both"/>
            </w:pPr>
            <w:r w:rsidRPr="00742E69">
              <w:t>Skaito dviejų-trijų žodžių junginiais, kartais sklandžiai perskaito visą mintį. Gali sustoti skaitydamas sunkiau skaitomą žodį, skaityti pažodžiui.</w:t>
            </w:r>
          </w:p>
        </w:tc>
        <w:tc>
          <w:tcPr>
            <w:tcW w:w="567" w:type="dxa"/>
          </w:tcPr>
          <w:p w14:paraId="5D0E2E38" w14:textId="77777777" w:rsidR="00525596" w:rsidRPr="00742E69" w:rsidRDefault="00525596" w:rsidP="006A5BC9">
            <w:pPr>
              <w:jc w:val="both"/>
              <w:rPr>
                <w:rFonts w:eastAsia="Calibri"/>
              </w:rPr>
            </w:pPr>
          </w:p>
        </w:tc>
        <w:tc>
          <w:tcPr>
            <w:tcW w:w="567" w:type="dxa"/>
          </w:tcPr>
          <w:p w14:paraId="040FFA55" w14:textId="77777777" w:rsidR="00525596" w:rsidRPr="00742E69" w:rsidRDefault="00525596" w:rsidP="006A5BC9">
            <w:pPr>
              <w:jc w:val="both"/>
              <w:rPr>
                <w:rFonts w:eastAsia="Calibri"/>
              </w:rPr>
            </w:pPr>
          </w:p>
        </w:tc>
      </w:tr>
      <w:tr w:rsidR="00525596" w:rsidRPr="00742E69" w14:paraId="4824EDB4" w14:textId="77777777" w:rsidTr="00D4436A">
        <w:trPr>
          <w:trHeight w:val="655"/>
        </w:trPr>
        <w:tc>
          <w:tcPr>
            <w:tcW w:w="534" w:type="dxa"/>
            <w:vMerge/>
          </w:tcPr>
          <w:p w14:paraId="3A40E3D0" w14:textId="77777777" w:rsidR="00525596" w:rsidRPr="00742E69" w:rsidRDefault="00525596" w:rsidP="006A5BC9">
            <w:pPr>
              <w:jc w:val="center"/>
              <w:rPr>
                <w:rFonts w:eastAsia="Calibri"/>
                <w:sz w:val="20"/>
                <w:szCs w:val="20"/>
              </w:rPr>
            </w:pPr>
          </w:p>
        </w:tc>
        <w:tc>
          <w:tcPr>
            <w:tcW w:w="567" w:type="dxa"/>
          </w:tcPr>
          <w:p w14:paraId="39812478" w14:textId="468846C7" w:rsidR="00525596" w:rsidRPr="00742E69" w:rsidRDefault="00525596" w:rsidP="006A5BC9">
            <w:pPr>
              <w:jc w:val="both"/>
            </w:pPr>
            <w:r>
              <w:t>PT</w:t>
            </w:r>
          </w:p>
        </w:tc>
        <w:tc>
          <w:tcPr>
            <w:tcW w:w="7512" w:type="dxa"/>
          </w:tcPr>
          <w:p w14:paraId="66706938" w14:textId="30F81D19" w:rsidR="00525596" w:rsidRPr="00742E69" w:rsidRDefault="00525596" w:rsidP="006A5BC9">
            <w:pPr>
              <w:jc w:val="both"/>
              <w:rPr>
                <w:rFonts w:eastAsia="Calibri"/>
              </w:rPr>
            </w:pPr>
            <w:r w:rsidRPr="00742E69">
              <w:t>Skaito žodžiais, kartais skiemenuodamas, kai kuriuos žodžius perskaito neteisingai.</w:t>
            </w:r>
          </w:p>
        </w:tc>
        <w:tc>
          <w:tcPr>
            <w:tcW w:w="567" w:type="dxa"/>
          </w:tcPr>
          <w:p w14:paraId="01816E34" w14:textId="77777777" w:rsidR="00525596" w:rsidRPr="00742E69" w:rsidRDefault="00525596" w:rsidP="006A5BC9">
            <w:pPr>
              <w:jc w:val="both"/>
              <w:rPr>
                <w:rFonts w:eastAsia="Calibri"/>
              </w:rPr>
            </w:pPr>
          </w:p>
        </w:tc>
        <w:tc>
          <w:tcPr>
            <w:tcW w:w="567" w:type="dxa"/>
          </w:tcPr>
          <w:p w14:paraId="5D6D60BC" w14:textId="77777777" w:rsidR="00525596" w:rsidRPr="00742E69" w:rsidRDefault="00525596" w:rsidP="006A5BC9">
            <w:pPr>
              <w:jc w:val="both"/>
              <w:rPr>
                <w:rFonts w:eastAsia="Calibri"/>
              </w:rPr>
            </w:pPr>
          </w:p>
        </w:tc>
      </w:tr>
      <w:tr w:rsidR="00525596" w:rsidRPr="00742E69" w14:paraId="15C9D46B" w14:textId="77777777" w:rsidTr="00D4436A">
        <w:trPr>
          <w:trHeight w:val="357"/>
        </w:trPr>
        <w:tc>
          <w:tcPr>
            <w:tcW w:w="534" w:type="dxa"/>
            <w:vMerge/>
          </w:tcPr>
          <w:p w14:paraId="4BBFFCCA" w14:textId="77777777" w:rsidR="00525596" w:rsidRPr="00742E69" w:rsidRDefault="00525596" w:rsidP="006A5BC9">
            <w:pPr>
              <w:jc w:val="center"/>
              <w:rPr>
                <w:rFonts w:eastAsia="Calibri"/>
                <w:sz w:val="20"/>
                <w:szCs w:val="20"/>
              </w:rPr>
            </w:pPr>
          </w:p>
        </w:tc>
        <w:tc>
          <w:tcPr>
            <w:tcW w:w="567" w:type="dxa"/>
          </w:tcPr>
          <w:p w14:paraId="62B17B74" w14:textId="083FBF93" w:rsidR="00525596" w:rsidRPr="00742E69" w:rsidRDefault="00525596" w:rsidP="006A5BC9">
            <w:pPr>
              <w:jc w:val="both"/>
            </w:pPr>
            <w:r>
              <w:t>SL</w:t>
            </w:r>
          </w:p>
        </w:tc>
        <w:tc>
          <w:tcPr>
            <w:tcW w:w="7512" w:type="dxa"/>
          </w:tcPr>
          <w:p w14:paraId="1F51A887" w14:textId="2A60E803" w:rsidR="00525596" w:rsidRPr="00742E69" w:rsidRDefault="00525596" w:rsidP="006A5BC9">
            <w:pPr>
              <w:jc w:val="both"/>
            </w:pPr>
            <w:r w:rsidRPr="00742E69">
              <w:t>Skaito skiemenuodamas. Daugelį žodžių perskaito neteisingai.</w:t>
            </w:r>
          </w:p>
        </w:tc>
        <w:tc>
          <w:tcPr>
            <w:tcW w:w="567" w:type="dxa"/>
          </w:tcPr>
          <w:p w14:paraId="1ABB000A" w14:textId="77777777" w:rsidR="00525596" w:rsidRPr="00742E69" w:rsidRDefault="00525596" w:rsidP="006A5BC9">
            <w:pPr>
              <w:jc w:val="both"/>
              <w:rPr>
                <w:rFonts w:eastAsia="Calibri"/>
              </w:rPr>
            </w:pPr>
          </w:p>
        </w:tc>
        <w:tc>
          <w:tcPr>
            <w:tcW w:w="567" w:type="dxa"/>
          </w:tcPr>
          <w:p w14:paraId="12FD2D91" w14:textId="77777777" w:rsidR="00525596" w:rsidRPr="00742E69" w:rsidRDefault="00525596" w:rsidP="006A5BC9">
            <w:pPr>
              <w:jc w:val="both"/>
              <w:rPr>
                <w:rFonts w:eastAsia="Calibri"/>
              </w:rPr>
            </w:pPr>
          </w:p>
        </w:tc>
      </w:tr>
      <w:tr w:rsidR="00525596" w:rsidRPr="00742E69" w14:paraId="662D19D5" w14:textId="77777777" w:rsidTr="00D4436A">
        <w:trPr>
          <w:trHeight w:val="547"/>
        </w:trPr>
        <w:tc>
          <w:tcPr>
            <w:tcW w:w="534" w:type="dxa"/>
            <w:vMerge w:val="restart"/>
            <w:textDirection w:val="btLr"/>
          </w:tcPr>
          <w:p w14:paraId="7AE6BDF2" w14:textId="77777777" w:rsidR="00525596" w:rsidRPr="00742E69" w:rsidRDefault="00525596" w:rsidP="00525596">
            <w:pPr>
              <w:ind w:left="113" w:right="113"/>
              <w:jc w:val="center"/>
              <w:rPr>
                <w:rFonts w:eastAsia="Calibri"/>
                <w:b/>
                <w:sz w:val="20"/>
                <w:szCs w:val="20"/>
              </w:rPr>
            </w:pPr>
            <w:r w:rsidRPr="00742E69">
              <w:rPr>
                <w:rFonts w:eastAsia="Calibri"/>
                <w:b/>
                <w:sz w:val="20"/>
                <w:szCs w:val="20"/>
              </w:rPr>
              <w:t>Skaitymo sklandumas</w:t>
            </w:r>
          </w:p>
        </w:tc>
        <w:tc>
          <w:tcPr>
            <w:tcW w:w="567" w:type="dxa"/>
          </w:tcPr>
          <w:p w14:paraId="3C438EEB" w14:textId="519B90DF" w:rsidR="00525596" w:rsidRPr="00742E69" w:rsidRDefault="00525596" w:rsidP="00525596">
            <w:pPr>
              <w:jc w:val="both"/>
            </w:pPr>
            <w:r>
              <w:t>A</w:t>
            </w:r>
          </w:p>
        </w:tc>
        <w:tc>
          <w:tcPr>
            <w:tcW w:w="7512" w:type="dxa"/>
          </w:tcPr>
          <w:p w14:paraId="0111EC25" w14:textId="4DD9EC1A" w:rsidR="00525596" w:rsidRPr="00742E69" w:rsidRDefault="00525596" w:rsidP="00525596">
            <w:pPr>
              <w:jc w:val="both"/>
            </w:pPr>
            <w:r w:rsidRPr="00742E69">
              <w:t xml:space="preserve">Pagal žodžių tarimą galima numanyti, kad mokinys suvokia skaitomų žodžių prasmę. Tinkamai kirčiuoja žodžius, kirčiuotas skiemuo aiškiai girdimas. </w:t>
            </w:r>
          </w:p>
        </w:tc>
        <w:tc>
          <w:tcPr>
            <w:tcW w:w="567" w:type="dxa"/>
          </w:tcPr>
          <w:p w14:paraId="279D0B67" w14:textId="77777777" w:rsidR="00525596" w:rsidRPr="00742E69" w:rsidRDefault="00525596" w:rsidP="00525596">
            <w:pPr>
              <w:jc w:val="both"/>
              <w:rPr>
                <w:rFonts w:eastAsia="Calibri"/>
              </w:rPr>
            </w:pPr>
          </w:p>
        </w:tc>
        <w:tc>
          <w:tcPr>
            <w:tcW w:w="567" w:type="dxa"/>
          </w:tcPr>
          <w:p w14:paraId="4ECB3E98" w14:textId="77777777" w:rsidR="00525596" w:rsidRPr="00742E69" w:rsidRDefault="00525596" w:rsidP="00525596">
            <w:pPr>
              <w:jc w:val="both"/>
              <w:rPr>
                <w:rFonts w:eastAsia="Calibri"/>
              </w:rPr>
            </w:pPr>
          </w:p>
        </w:tc>
      </w:tr>
      <w:tr w:rsidR="00525596" w:rsidRPr="00742E69" w14:paraId="001FD67C" w14:textId="77777777" w:rsidTr="00D4436A">
        <w:trPr>
          <w:trHeight w:val="362"/>
        </w:trPr>
        <w:tc>
          <w:tcPr>
            <w:tcW w:w="534" w:type="dxa"/>
            <w:vMerge/>
          </w:tcPr>
          <w:p w14:paraId="6B44E2FB" w14:textId="77777777" w:rsidR="00525596" w:rsidRPr="00742E69" w:rsidRDefault="00525596" w:rsidP="00525596">
            <w:pPr>
              <w:jc w:val="center"/>
              <w:rPr>
                <w:rFonts w:eastAsia="Calibri"/>
              </w:rPr>
            </w:pPr>
          </w:p>
        </w:tc>
        <w:tc>
          <w:tcPr>
            <w:tcW w:w="567" w:type="dxa"/>
          </w:tcPr>
          <w:p w14:paraId="3D5C9D8B" w14:textId="5811997F" w:rsidR="00525596" w:rsidRPr="00742E69" w:rsidRDefault="00525596" w:rsidP="00525596">
            <w:pPr>
              <w:jc w:val="both"/>
            </w:pPr>
            <w:r>
              <w:t>PG</w:t>
            </w:r>
          </w:p>
        </w:tc>
        <w:tc>
          <w:tcPr>
            <w:tcW w:w="7512" w:type="dxa"/>
          </w:tcPr>
          <w:p w14:paraId="4CC4B8E2" w14:textId="06CE8F50" w:rsidR="00525596" w:rsidRPr="00742E69" w:rsidRDefault="00525596" w:rsidP="00525596">
            <w:pPr>
              <w:jc w:val="both"/>
            </w:pPr>
            <w:r w:rsidRPr="00742E69">
              <w:t>Taisyklingai skaito žodžius, jaučia atskirų žodžių ribas. Gali padaryti 1-2 klaidas tardamas kirčiuotą skiemenį.</w:t>
            </w:r>
          </w:p>
        </w:tc>
        <w:tc>
          <w:tcPr>
            <w:tcW w:w="567" w:type="dxa"/>
          </w:tcPr>
          <w:p w14:paraId="31F5A020" w14:textId="77777777" w:rsidR="00525596" w:rsidRPr="00742E69" w:rsidRDefault="00525596" w:rsidP="00525596">
            <w:pPr>
              <w:jc w:val="both"/>
              <w:rPr>
                <w:rFonts w:eastAsia="Calibri"/>
              </w:rPr>
            </w:pPr>
          </w:p>
        </w:tc>
        <w:tc>
          <w:tcPr>
            <w:tcW w:w="567" w:type="dxa"/>
          </w:tcPr>
          <w:p w14:paraId="370CC64A" w14:textId="77777777" w:rsidR="00525596" w:rsidRPr="00742E69" w:rsidRDefault="00525596" w:rsidP="00525596">
            <w:pPr>
              <w:jc w:val="both"/>
              <w:rPr>
                <w:rFonts w:eastAsia="Calibri"/>
              </w:rPr>
            </w:pPr>
          </w:p>
        </w:tc>
      </w:tr>
      <w:tr w:rsidR="00525596" w:rsidRPr="00742E69" w14:paraId="5609AD92" w14:textId="77777777" w:rsidTr="00D4436A">
        <w:trPr>
          <w:trHeight w:val="333"/>
        </w:trPr>
        <w:tc>
          <w:tcPr>
            <w:tcW w:w="534" w:type="dxa"/>
            <w:vMerge/>
          </w:tcPr>
          <w:p w14:paraId="6073FF1A" w14:textId="77777777" w:rsidR="00525596" w:rsidRPr="00742E69" w:rsidRDefault="00525596" w:rsidP="00525596">
            <w:pPr>
              <w:jc w:val="center"/>
              <w:rPr>
                <w:rFonts w:eastAsia="Calibri"/>
              </w:rPr>
            </w:pPr>
          </w:p>
        </w:tc>
        <w:tc>
          <w:tcPr>
            <w:tcW w:w="567" w:type="dxa"/>
          </w:tcPr>
          <w:p w14:paraId="2842BEF9" w14:textId="363A78DA" w:rsidR="00525596" w:rsidRPr="00742E69" w:rsidRDefault="00525596" w:rsidP="00525596">
            <w:pPr>
              <w:jc w:val="both"/>
            </w:pPr>
            <w:r>
              <w:t>PT</w:t>
            </w:r>
          </w:p>
        </w:tc>
        <w:tc>
          <w:tcPr>
            <w:tcW w:w="7512" w:type="dxa"/>
          </w:tcPr>
          <w:p w14:paraId="5D0E8128" w14:textId="2514C127" w:rsidR="00525596" w:rsidRPr="00742E69" w:rsidRDefault="00525596" w:rsidP="00525596">
            <w:pPr>
              <w:jc w:val="both"/>
            </w:pPr>
            <w:r w:rsidRPr="00742E69">
              <w:t xml:space="preserve">Skaitydamas žodžius kartais juos skiemenuoja. Keletą žodžių gali skaityti vieną žodį po kito jų neatskirdamas. Dėl to neaiškus kirčiuotas skiemuo. </w:t>
            </w:r>
          </w:p>
        </w:tc>
        <w:tc>
          <w:tcPr>
            <w:tcW w:w="567" w:type="dxa"/>
          </w:tcPr>
          <w:p w14:paraId="107DB54C" w14:textId="77777777" w:rsidR="00525596" w:rsidRPr="00742E69" w:rsidRDefault="00525596" w:rsidP="00525596">
            <w:pPr>
              <w:jc w:val="both"/>
              <w:rPr>
                <w:rFonts w:eastAsia="Calibri"/>
              </w:rPr>
            </w:pPr>
          </w:p>
        </w:tc>
        <w:tc>
          <w:tcPr>
            <w:tcW w:w="567" w:type="dxa"/>
          </w:tcPr>
          <w:p w14:paraId="41A0EF50" w14:textId="77777777" w:rsidR="00525596" w:rsidRPr="00742E69" w:rsidRDefault="00525596" w:rsidP="00525596">
            <w:pPr>
              <w:jc w:val="both"/>
              <w:rPr>
                <w:rFonts w:eastAsia="Calibri"/>
              </w:rPr>
            </w:pPr>
          </w:p>
        </w:tc>
      </w:tr>
      <w:tr w:rsidR="00525596" w:rsidRPr="00742E69" w14:paraId="1AA8B247" w14:textId="77777777" w:rsidTr="00D4436A">
        <w:trPr>
          <w:trHeight w:val="333"/>
        </w:trPr>
        <w:tc>
          <w:tcPr>
            <w:tcW w:w="534" w:type="dxa"/>
            <w:vMerge/>
          </w:tcPr>
          <w:p w14:paraId="4C54AE41" w14:textId="77777777" w:rsidR="00525596" w:rsidRPr="00742E69" w:rsidRDefault="00525596" w:rsidP="00525596">
            <w:pPr>
              <w:jc w:val="center"/>
              <w:rPr>
                <w:rFonts w:eastAsia="Calibri"/>
                <w:lang w:val="en-US"/>
              </w:rPr>
            </w:pPr>
          </w:p>
        </w:tc>
        <w:tc>
          <w:tcPr>
            <w:tcW w:w="567" w:type="dxa"/>
          </w:tcPr>
          <w:p w14:paraId="12BF0AD8" w14:textId="7C3B0341" w:rsidR="00525596" w:rsidRPr="00742E69" w:rsidRDefault="00525596" w:rsidP="00525596">
            <w:pPr>
              <w:jc w:val="both"/>
            </w:pPr>
            <w:r>
              <w:t>SL</w:t>
            </w:r>
          </w:p>
        </w:tc>
        <w:tc>
          <w:tcPr>
            <w:tcW w:w="7512" w:type="dxa"/>
          </w:tcPr>
          <w:p w14:paraId="67ADC2E3" w14:textId="23A52D14" w:rsidR="00525596" w:rsidRPr="00742E69" w:rsidRDefault="00525596" w:rsidP="00525596">
            <w:pPr>
              <w:jc w:val="both"/>
            </w:pPr>
            <w:r w:rsidRPr="00742E69">
              <w:t>Skaito žodžius skiemenuodamas vieną po kito, jų neatskirdamas. Dėl to neaiškus kirčiuotas skiemuo. Skaitomą sakinį /tekstą suprasti sunku.</w:t>
            </w:r>
          </w:p>
        </w:tc>
        <w:tc>
          <w:tcPr>
            <w:tcW w:w="567" w:type="dxa"/>
          </w:tcPr>
          <w:p w14:paraId="101A5F0D" w14:textId="77777777" w:rsidR="00525596" w:rsidRPr="00742E69" w:rsidRDefault="00525596" w:rsidP="00525596">
            <w:pPr>
              <w:jc w:val="both"/>
              <w:rPr>
                <w:rFonts w:eastAsia="Calibri"/>
              </w:rPr>
            </w:pPr>
          </w:p>
        </w:tc>
        <w:tc>
          <w:tcPr>
            <w:tcW w:w="567" w:type="dxa"/>
          </w:tcPr>
          <w:p w14:paraId="5EBD2E5E" w14:textId="77777777" w:rsidR="00525596" w:rsidRPr="00742E69" w:rsidRDefault="00525596" w:rsidP="00525596">
            <w:pPr>
              <w:jc w:val="both"/>
              <w:rPr>
                <w:rFonts w:eastAsia="Calibri"/>
              </w:rPr>
            </w:pPr>
          </w:p>
        </w:tc>
      </w:tr>
      <w:tr w:rsidR="00525596" w:rsidRPr="00742E69" w14:paraId="55DC48E2" w14:textId="77777777" w:rsidTr="00D4436A">
        <w:trPr>
          <w:trHeight w:val="434"/>
        </w:trPr>
        <w:tc>
          <w:tcPr>
            <w:tcW w:w="534" w:type="dxa"/>
            <w:vMerge w:val="restart"/>
            <w:textDirection w:val="btLr"/>
          </w:tcPr>
          <w:p w14:paraId="54CC175F" w14:textId="77777777" w:rsidR="00525596" w:rsidRPr="00742E69" w:rsidRDefault="00525596" w:rsidP="00525596">
            <w:pPr>
              <w:ind w:left="113" w:right="113"/>
              <w:jc w:val="center"/>
              <w:rPr>
                <w:rFonts w:eastAsia="Calibri"/>
                <w:b/>
              </w:rPr>
            </w:pPr>
            <w:r w:rsidRPr="00742E69">
              <w:rPr>
                <w:rFonts w:eastAsia="Calibri"/>
                <w:b/>
                <w:sz w:val="20"/>
              </w:rPr>
              <w:t>Skaitymo raiška</w:t>
            </w:r>
          </w:p>
        </w:tc>
        <w:tc>
          <w:tcPr>
            <w:tcW w:w="567" w:type="dxa"/>
          </w:tcPr>
          <w:p w14:paraId="66F5145D" w14:textId="2CD17D40" w:rsidR="00525596" w:rsidRPr="00742E69" w:rsidRDefault="00525596" w:rsidP="00525596">
            <w:pPr>
              <w:jc w:val="both"/>
            </w:pPr>
            <w:r>
              <w:t>A</w:t>
            </w:r>
          </w:p>
        </w:tc>
        <w:tc>
          <w:tcPr>
            <w:tcW w:w="7512" w:type="dxa"/>
          </w:tcPr>
          <w:p w14:paraId="34A97F97" w14:textId="460FCB3F" w:rsidR="00525596" w:rsidRPr="00742E69" w:rsidRDefault="00525596" w:rsidP="00525596">
            <w:pPr>
              <w:jc w:val="both"/>
              <w:rPr>
                <w:rFonts w:eastAsia="Calibri"/>
              </w:rPr>
            </w:pPr>
            <w:r w:rsidRPr="00742E69">
              <w:t>Skaito sakinį / tekstą atsižvelgdamas į skyrybos ženklus. Skaitydamas nuspėja nuotaiką, prasmę ir pritaiko tinkamą intonaciją. Sakinio gale nuleidžia balsą ir daro pauzę. Stabteli po kablelio. Pasirenka tinkamą intonaciją skaitydamas sakinius su klaustuku ir šauktuku.</w:t>
            </w:r>
          </w:p>
        </w:tc>
        <w:tc>
          <w:tcPr>
            <w:tcW w:w="567" w:type="dxa"/>
          </w:tcPr>
          <w:p w14:paraId="659082CB" w14:textId="77777777" w:rsidR="00525596" w:rsidRPr="00742E69" w:rsidRDefault="00525596" w:rsidP="00525596">
            <w:pPr>
              <w:jc w:val="both"/>
              <w:rPr>
                <w:rFonts w:eastAsia="Calibri"/>
              </w:rPr>
            </w:pPr>
          </w:p>
        </w:tc>
        <w:tc>
          <w:tcPr>
            <w:tcW w:w="567" w:type="dxa"/>
          </w:tcPr>
          <w:p w14:paraId="73F695C3" w14:textId="77777777" w:rsidR="00525596" w:rsidRPr="00742E69" w:rsidRDefault="00525596" w:rsidP="00525596">
            <w:pPr>
              <w:jc w:val="both"/>
              <w:rPr>
                <w:rFonts w:eastAsia="Calibri"/>
              </w:rPr>
            </w:pPr>
          </w:p>
        </w:tc>
      </w:tr>
      <w:tr w:rsidR="00525596" w:rsidRPr="00742E69" w14:paraId="514A0E22" w14:textId="77777777" w:rsidTr="00D4436A">
        <w:trPr>
          <w:trHeight w:val="634"/>
        </w:trPr>
        <w:tc>
          <w:tcPr>
            <w:tcW w:w="534" w:type="dxa"/>
            <w:vMerge/>
          </w:tcPr>
          <w:p w14:paraId="7EE4E76E" w14:textId="77777777" w:rsidR="00525596" w:rsidRPr="00742E69" w:rsidRDefault="00525596" w:rsidP="00525596">
            <w:pPr>
              <w:jc w:val="center"/>
              <w:rPr>
                <w:rFonts w:eastAsia="Calibri"/>
              </w:rPr>
            </w:pPr>
          </w:p>
        </w:tc>
        <w:tc>
          <w:tcPr>
            <w:tcW w:w="567" w:type="dxa"/>
          </w:tcPr>
          <w:p w14:paraId="233C3E64" w14:textId="7BBEDAD6" w:rsidR="00525596" w:rsidRPr="00742E69" w:rsidRDefault="00525596" w:rsidP="00525596">
            <w:pPr>
              <w:jc w:val="both"/>
            </w:pPr>
            <w:r>
              <w:t>PG</w:t>
            </w:r>
          </w:p>
        </w:tc>
        <w:tc>
          <w:tcPr>
            <w:tcW w:w="7512" w:type="dxa"/>
          </w:tcPr>
          <w:p w14:paraId="2E8F654B" w14:textId="631B23E0" w:rsidR="00525596" w:rsidRPr="00742E69" w:rsidRDefault="00525596" w:rsidP="00525596">
            <w:pPr>
              <w:jc w:val="both"/>
            </w:pPr>
            <w:r w:rsidRPr="00742E69">
              <w:t xml:space="preserve">Daugelį sakinių skaito atsižvelgdamas į sakinio skyrybos ženklus. Stengiasi suprasti nuotaiką, prasmę ir pritaikyti tinkamą intonaciją, tačiau gali būti klaidų. Gali stabteli sakinyje po kablelio. Skaito tinkamai intonuodamas sakinius su klaustuku ir/arba šauktuku, tačiau gali pasitaikyti klaidų. </w:t>
            </w:r>
          </w:p>
        </w:tc>
        <w:tc>
          <w:tcPr>
            <w:tcW w:w="567" w:type="dxa"/>
          </w:tcPr>
          <w:p w14:paraId="4E2DAB50" w14:textId="77777777" w:rsidR="00525596" w:rsidRPr="00742E69" w:rsidRDefault="00525596" w:rsidP="00525596">
            <w:pPr>
              <w:jc w:val="both"/>
              <w:rPr>
                <w:rFonts w:eastAsia="Calibri"/>
              </w:rPr>
            </w:pPr>
          </w:p>
        </w:tc>
        <w:tc>
          <w:tcPr>
            <w:tcW w:w="567" w:type="dxa"/>
          </w:tcPr>
          <w:p w14:paraId="4911F753" w14:textId="77777777" w:rsidR="00525596" w:rsidRPr="00742E69" w:rsidRDefault="00525596" w:rsidP="00525596">
            <w:pPr>
              <w:jc w:val="both"/>
              <w:rPr>
                <w:rFonts w:eastAsia="Calibri"/>
              </w:rPr>
            </w:pPr>
          </w:p>
        </w:tc>
      </w:tr>
      <w:tr w:rsidR="00525596" w:rsidRPr="00742E69" w14:paraId="5DECFEBD" w14:textId="77777777" w:rsidTr="00D4436A">
        <w:trPr>
          <w:trHeight w:val="337"/>
        </w:trPr>
        <w:tc>
          <w:tcPr>
            <w:tcW w:w="534" w:type="dxa"/>
            <w:vMerge/>
          </w:tcPr>
          <w:p w14:paraId="210D062B" w14:textId="77777777" w:rsidR="00525596" w:rsidRPr="00742E69" w:rsidRDefault="00525596" w:rsidP="00525596">
            <w:pPr>
              <w:jc w:val="center"/>
              <w:rPr>
                <w:rFonts w:eastAsia="Calibri"/>
              </w:rPr>
            </w:pPr>
          </w:p>
        </w:tc>
        <w:tc>
          <w:tcPr>
            <w:tcW w:w="567" w:type="dxa"/>
          </w:tcPr>
          <w:p w14:paraId="76C28BF2" w14:textId="63DE34BB" w:rsidR="00525596" w:rsidRPr="00742E69" w:rsidRDefault="00525596" w:rsidP="00525596">
            <w:pPr>
              <w:jc w:val="both"/>
            </w:pPr>
            <w:r>
              <w:t>PT</w:t>
            </w:r>
          </w:p>
        </w:tc>
        <w:tc>
          <w:tcPr>
            <w:tcW w:w="7512" w:type="dxa"/>
          </w:tcPr>
          <w:p w14:paraId="0BB274F8" w14:textId="59323906" w:rsidR="00525596" w:rsidRPr="00742E69" w:rsidRDefault="00525596" w:rsidP="00525596">
            <w:pPr>
              <w:jc w:val="both"/>
              <w:rPr>
                <w:rFonts w:eastAsia="Calibri"/>
              </w:rPr>
            </w:pPr>
            <w:r w:rsidRPr="00742E69">
              <w:t>Gali perskaityti 1-2 sakinius atsižvelgdamas į sakinio skyrybos ženklus. Kartais skaito atsižvelgdamas į sakinio skyrybos ženklus, tinkamai intonuodamas sakinius su klaustuku ir/arba šauktuku.</w:t>
            </w:r>
          </w:p>
        </w:tc>
        <w:tc>
          <w:tcPr>
            <w:tcW w:w="567" w:type="dxa"/>
          </w:tcPr>
          <w:p w14:paraId="583DFD4C" w14:textId="77777777" w:rsidR="00525596" w:rsidRPr="00742E69" w:rsidRDefault="00525596" w:rsidP="00525596">
            <w:pPr>
              <w:jc w:val="both"/>
              <w:rPr>
                <w:rFonts w:eastAsia="Calibri"/>
              </w:rPr>
            </w:pPr>
          </w:p>
        </w:tc>
        <w:tc>
          <w:tcPr>
            <w:tcW w:w="567" w:type="dxa"/>
          </w:tcPr>
          <w:p w14:paraId="5D2B3715" w14:textId="77777777" w:rsidR="00525596" w:rsidRPr="00742E69" w:rsidRDefault="00525596" w:rsidP="00525596">
            <w:pPr>
              <w:jc w:val="both"/>
              <w:rPr>
                <w:rFonts w:eastAsia="Calibri"/>
              </w:rPr>
            </w:pPr>
          </w:p>
        </w:tc>
      </w:tr>
      <w:tr w:rsidR="00525596" w:rsidRPr="00742E69" w14:paraId="2E04DBC4" w14:textId="77777777" w:rsidTr="00D4436A">
        <w:trPr>
          <w:trHeight w:val="93"/>
        </w:trPr>
        <w:tc>
          <w:tcPr>
            <w:tcW w:w="534" w:type="dxa"/>
            <w:vMerge/>
          </w:tcPr>
          <w:p w14:paraId="67F577E4" w14:textId="77777777" w:rsidR="00525596" w:rsidRPr="00742E69" w:rsidRDefault="00525596" w:rsidP="00525596">
            <w:pPr>
              <w:jc w:val="center"/>
              <w:rPr>
                <w:rFonts w:eastAsia="Calibri"/>
              </w:rPr>
            </w:pPr>
          </w:p>
        </w:tc>
        <w:tc>
          <w:tcPr>
            <w:tcW w:w="567" w:type="dxa"/>
          </w:tcPr>
          <w:p w14:paraId="5CCCB157" w14:textId="5E99E6D6" w:rsidR="00525596" w:rsidRPr="00742E69" w:rsidRDefault="00525596" w:rsidP="00525596">
            <w:pPr>
              <w:jc w:val="both"/>
            </w:pPr>
            <w:r>
              <w:t>SL</w:t>
            </w:r>
          </w:p>
        </w:tc>
        <w:tc>
          <w:tcPr>
            <w:tcW w:w="7512" w:type="dxa"/>
          </w:tcPr>
          <w:p w14:paraId="4F0560DC" w14:textId="207FAAEB" w:rsidR="00525596" w:rsidRPr="00742E69" w:rsidRDefault="00525596" w:rsidP="00525596">
            <w:pPr>
              <w:jc w:val="both"/>
            </w:pPr>
            <w:r w:rsidRPr="00742E69">
              <w:t>Skaito neatsižvelgdamas į sakinio skyrybos ženklus neintonuodamas.</w:t>
            </w:r>
          </w:p>
        </w:tc>
        <w:tc>
          <w:tcPr>
            <w:tcW w:w="567" w:type="dxa"/>
          </w:tcPr>
          <w:p w14:paraId="1C61BB81" w14:textId="77777777" w:rsidR="00525596" w:rsidRPr="00742E69" w:rsidRDefault="00525596" w:rsidP="00525596">
            <w:pPr>
              <w:jc w:val="both"/>
              <w:rPr>
                <w:rFonts w:eastAsia="Calibri"/>
              </w:rPr>
            </w:pPr>
          </w:p>
        </w:tc>
        <w:tc>
          <w:tcPr>
            <w:tcW w:w="567" w:type="dxa"/>
          </w:tcPr>
          <w:p w14:paraId="6C6306B2" w14:textId="77777777" w:rsidR="00525596" w:rsidRPr="00742E69" w:rsidRDefault="00525596" w:rsidP="00525596">
            <w:pPr>
              <w:jc w:val="both"/>
              <w:rPr>
                <w:rFonts w:eastAsia="Calibri"/>
              </w:rPr>
            </w:pPr>
          </w:p>
        </w:tc>
      </w:tr>
    </w:tbl>
    <w:p w14:paraId="4C4E28B6" w14:textId="77777777" w:rsidR="00393DFE" w:rsidRDefault="00393DFE" w:rsidP="008F12C1">
      <w:pPr>
        <w:rPr>
          <w:rFonts w:eastAsia="Calibri"/>
        </w:rPr>
      </w:pPr>
    </w:p>
    <w:p w14:paraId="0B6FC6D9" w14:textId="79DCDB75" w:rsidR="008F12C1" w:rsidRPr="00030565" w:rsidRDefault="00393DFE" w:rsidP="00030565">
      <w:pPr>
        <w:jc w:val="both"/>
        <w:rPr>
          <w:rFonts w:eastAsia="Calibri"/>
          <w:b/>
        </w:rPr>
      </w:pPr>
      <w:r w:rsidRPr="00030565">
        <w:rPr>
          <w:rFonts w:eastAsia="Calibri"/>
          <w:b/>
        </w:rPr>
        <w:t xml:space="preserve">Pastaba. </w:t>
      </w:r>
      <w:r w:rsidR="00525596" w:rsidRPr="00030565">
        <w:rPr>
          <w:rFonts w:eastAsia="Calibri"/>
          <w:b/>
        </w:rPr>
        <w:t>Teksto suvokimo užduoties, kurią mokinys atliks, lygis priklauso nuo sakinių ir teksto skaitymo technikos rezultato. Jis apibendrinamas atsižvelgiant į visus lentelėje pateiktų kriterijų rezultatus.</w:t>
      </w:r>
      <w:r w:rsidR="009361A1">
        <w:rPr>
          <w:rFonts w:eastAsia="Calibri"/>
          <w:b/>
        </w:rPr>
        <w:t xml:space="preserve"> </w:t>
      </w:r>
      <w:r w:rsidR="009361A1" w:rsidRPr="009361A1">
        <w:rPr>
          <w:rFonts w:eastAsia="Calibri"/>
          <w:b/>
          <w:highlight w:val="yellow"/>
        </w:rPr>
        <w:t>Išimtinais atvejais mokytojas, atsižvelgdamas į individualius mokinio skaitymo – technikos ir teksto suvokimo – gebėjimus, gali mokiniui parinkti jam tinkamo lygio teksto suvokimo testą. Tokiu atveju mokytojas</w:t>
      </w:r>
      <w:r w:rsidR="007F3A5B">
        <w:rPr>
          <w:rFonts w:eastAsia="Calibri"/>
          <w:b/>
          <w:highlight w:val="yellow"/>
        </w:rPr>
        <w:t xml:space="preserve"> savo sprendimą</w:t>
      </w:r>
      <w:r w:rsidR="009361A1" w:rsidRPr="009361A1">
        <w:rPr>
          <w:rFonts w:eastAsia="Calibri"/>
          <w:b/>
          <w:highlight w:val="yellow"/>
        </w:rPr>
        <w:t xml:space="preserve"> </w:t>
      </w:r>
      <w:r w:rsidR="007F3A5B">
        <w:rPr>
          <w:rFonts w:eastAsia="Calibri"/>
          <w:b/>
          <w:highlight w:val="yellow"/>
        </w:rPr>
        <w:t xml:space="preserve">fiksuoja ir argumentuoja </w:t>
      </w:r>
      <w:r w:rsidR="009361A1" w:rsidRPr="009361A1">
        <w:rPr>
          <w:rFonts w:eastAsia="Calibri"/>
          <w:b/>
          <w:highlight w:val="yellow"/>
        </w:rPr>
        <w:t xml:space="preserve">mokinio </w:t>
      </w:r>
      <w:r w:rsidR="007F3A5B">
        <w:rPr>
          <w:rFonts w:eastAsia="Calibri"/>
          <w:b/>
          <w:highlight w:val="yellow"/>
        </w:rPr>
        <w:t>skaitymo pažangos stebėsenos lentelėje</w:t>
      </w:r>
      <w:bookmarkStart w:id="0" w:name="_GoBack"/>
      <w:bookmarkEnd w:id="0"/>
      <w:r w:rsidR="009361A1" w:rsidRPr="009361A1">
        <w:rPr>
          <w:rFonts w:eastAsia="Calibri"/>
          <w:b/>
          <w:highlight w:val="yellow"/>
        </w:rPr>
        <w:t>.</w:t>
      </w:r>
    </w:p>
    <w:p w14:paraId="6A171E42" w14:textId="2105F851" w:rsidR="008F12C1" w:rsidRPr="00742E69" w:rsidRDefault="008F12C1" w:rsidP="00B36D5E">
      <w:pPr>
        <w:jc w:val="both"/>
        <w:rPr>
          <w:rFonts w:eastAsia="Calibri"/>
        </w:rPr>
      </w:pPr>
    </w:p>
    <w:sectPr w:rsidR="008F12C1" w:rsidRPr="00742E69" w:rsidSect="00E614FD">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979E6"/>
    <w:multiLevelType w:val="hybridMultilevel"/>
    <w:tmpl w:val="902E99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E0A3336"/>
    <w:multiLevelType w:val="hybridMultilevel"/>
    <w:tmpl w:val="5EDEE368"/>
    <w:lvl w:ilvl="0" w:tplc="0427000F">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6EBE2C06"/>
    <w:multiLevelType w:val="hybridMultilevel"/>
    <w:tmpl w:val="50A06A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B8E49E8"/>
    <w:multiLevelType w:val="hybridMultilevel"/>
    <w:tmpl w:val="F0660FE8"/>
    <w:lvl w:ilvl="0" w:tplc="A6FA450C">
      <w:start w:val="1"/>
      <w:numFmt w:val="decimal"/>
      <w:lvlText w:val="%1."/>
      <w:lvlJc w:val="left"/>
      <w:pPr>
        <w:ind w:left="1211" w:hanging="360"/>
      </w:pPr>
      <w:rPr>
        <w:sz w:val="28"/>
        <w:szCs w:val="28"/>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C1"/>
    <w:rsid w:val="00030565"/>
    <w:rsid w:val="0009615C"/>
    <w:rsid w:val="000A5FEB"/>
    <w:rsid w:val="000C5BAD"/>
    <w:rsid w:val="000E039A"/>
    <w:rsid w:val="00165D69"/>
    <w:rsid w:val="00307A0C"/>
    <w:rsid w:val="00333EB4"/>
    <w:rsid w:val="00393DFE"/>
    <w:rsid w:val="003D2656"/>
    <w:rsid w:val="00413A76"/>
    <w:rsid w:val="00452F23"/>
    <w:rsid w:val="0046503F"/>
    <w:rsid w:val="00525596"/>
    <w:rsid w:val="00532B89"/>
    <w:rsid w:val="005D3A6C"/>
    <w:rsid w:val="00710452"/>
    <w:rsid w:val="00742E69"/>
    <w:rsid w:val="0078283C"/>
    <w:rsid w:val="00793FB4"/>
    <w:rsid w:val="007966D4"/>
    <w:rsid w:val="007C66F6"/>
    <w:rsid w:val="007C7F89"/>
    <w:rsid w:val="007F1633"/>
    <w:rsid w:val="007F3A5B"/>
    <w:rsid w:val="00803ADE"/>
    <w:rsid w:val="00861BE7"/>
    <w:rsid w:val="00891079"/>
    <w:rsid w:val="0089527B"/>
    <w:rsid w:val="008F12C1"/>
    <w:rsid w:val="00910112"/>
    <w:rsid w:val="009361A1"/>
    <w:rsid w:val="00970A33"/>
    <w:rsid w:val="009E063C"/>
    <w:rsid w:val="00AB0071"/>
    <w:rsid w:val="00AC5C6B"/>
    <w:rsid w:val="00AE557A"/>
    <w:rsid w:val="00B25A97"/>
    <w:rsid w:val="00B36D5E"/>
    <w:rsid w:val="00C7113A"/>
    <w:rsid w:val="00CA0F6F"/>
    <w:rsid w:val="00CB5EEF"/>
    <w:rsid w:val="00D2310F"/>
    <w:rsid w:val="00D4436A"/>
    <w:rsid w:val="00DD4DC1"/>
    <w:rsid w:val="00E32679"/>
    <w:rsid w:val="00E43382"/>
    <w:rsid w:val="00E46806"/>
    <w:rsid w:val="00E614FD"/>
    <w:rsid w:val="00E81EA2"/>
    <w:rsid w:val="00F028FA"/>
    <w:rsid w:val="00F36BE5"/>
    <w:rsid w:val="00FB32DD"/>
    <w:rsid w:val="00FC2BEC"/>
    <w:rsid w:val="00FF48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DEAB"/>
  <w15:docId w15:val="{1D96A18A-DF30-4F8A-981E-500046FD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F12C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8F12C1"/>
    <w:pPr>
      <w:ind w:left="1296"/>
    </w:pPr>
  </w:style>
  <w:style w:type="table" w:styleId="Lentelstinklelis">
    <w:name w:val="Table Grid"/>
    <w:basedOn w:val="prastojilentel"/>
    <w:uiPriority w:val="59"/>
    <w:rsid w:val="008F1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8F1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0C5BAD"/>
    <w:rPr>
      <w:sz w:val="16"/>
      <w:szCs w:val="16"/>
    </w:rPr>
  </w:style>
  <w:style w:type="paragraph" w:styleId="Komentarotekstas">
    <w:name w:val="annotation text"/>
    <w:basedOn w:val="prastasis"/>
    <w:link w:val="KomentarotekstasDiagrama"/>
    <w:uiPriority w:val="99"/>
    <w:semiHidden/>
    <w:unhideWhenUsed/>
    <w:rsid w:val="000C5BAD"/>
    <w:rPr>
      <w:sz w:val="20"/>
      <w:szCs w:val="20"/>
    </w:rPr>
  </w:style>
  <w:style w:type="character" w:customStyle="1" w:styleId="KomentarotekstasDiagrama">
    <w:name w:val="Komentaro tekstas Diagrama"/>
    <w:basedOn w:val="Numatytasispastraiposriftas"/>
    <w:link w:val="Komentarotekstas"/>
    <w:uiPriority w:val="99"/>
    <w:semiHidden/>
    <w:rsid w:val="000C5BAD"/>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0C5BAD"/>
    <w:rPr>
      <w:b/>
      <w:bCs/>
    </w:rPr>
  </w:style>
  <w:style w:type="character" w:customStyle="1" w:styleId="KomentarotemaDiagrama">
    <w:name w:val="Komentaro tema Diagrama"/>
    <w:basedOn w:val="KomentarotekstasDiagrama"/>
    <w:link w:val="Komentarotema"/>
    <w:uiPriority w:val="99"/>
    <w:semiHidden/>
    <w:rsid w:val="000C5BAD"/>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0C5BA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5BAD"/>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9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60B2-7FF9-4590-8B2A-728A2677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4672</Words>
  <Characters>2664</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alvydablockuviene</dc:creator>
  <cp:lastModifiedBy>Vartotojas</cp:lastModifiedBy>
  <cp:revision>26</cp:revision>
  <dcterms:created xsi:type="dcterms:W3CDTF">2015-04-26T16:55:00Z</dcterms:created>
  <dcterms:modified xsi:type="dcterms:W3CDTF">2022-04-05T14:58:00Z</dcterms:modified>
</cp:coreProperties>
</file>